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5323"/>
      </w:tblGrid>
      <w:tr w:rsidR="00A95B33" w:rsidRPr="00A95B33" w:rsidTr="00A277EA">
        <w:trPr>
          <w:trHeight w:val="864"/>
        </w:trPr>
        <w:tc>
          <w:tcPr>
            <w:tcW w:w="6048" w:type="dxa"/>
            <w:vAlign w:val="bottom"/>
          </w:tcPr>
          <w:p w:rsidR="00A95B33" w:rsidRPr="00A277EA" w:rsidRDefault="00830181" w:rsidP="00DF22E4">
            <w:pPr>
              <w:rPr>
                <w:rFonts w:ascii="Arial" w:hAnsi="Arial" w:cs="Arial"/>
                <w:color w:val="00B1CA"/>
                <w:sz w:val="40"/>
                <w:szCs w:val="40"/>
              </w:rPr>
            </w:pPr>
            <w:r>
              <w:rPr>
                <w:rFonts w:ascii="Arial" w:hAnsi="Arial" w:cs="Arial"/>
                <w:color w:val="00B1CA"/>
                <w:sz w:val="40"/>
                <w:szCs w:val="40"/>
              </w:rPr>
              <w:t>Saltchuk Wellness Program 201</w:t>
            </w:r>
            <w:r w:rsidR="00A0680D">
              <w:rPr>
                <w:rFonts w:ascii="Arial" w:hAnsi="Arial" w:cs="Arial"/>
                <w:color w:val="00B1CA"/>
                <w:sz w:val="40"/>
                <w:szCs w:val="40"/>
              </w:rPr>
              <w:t>9</w:t>
            </w:r>
            <w:r w:rsidR="00F22E29" w:rsidRPr="00A277EA">
              <w:rPr>
                <w:rFonts w:ascii="Arial" w:hAnsi="Arial" w:cs="Arial"/>
                <w:color w:val="00B1CA"/>
                <w:sz w:val="40"/>
                <w:szCs w:val="40"/>
              </w:rPr>
              <w:t xml:space="preserve"> </w:t>
            </w:r>
            <w:r w:rsidR="00AF24FE" w:rsidRPr="00A277EA">
              <w:rPr>
                <w:rFonts w:ascii="Arial" w:hAnsi="Arial" w:cs="Arial"/>
                <w:color w:val="00B1CA"/>
                <w:sz w:val="40"/>
                <w:szCs w:val="40"/>
              </w:rPr>
              <w:t>FAQ</w:t>
            </w:r>
            <w:r w:rsidR="002924B5">
              <w:rPr>
                <w:rFonts w:ascii="Arial" w:hAnsi="Arial" w:cs="Arial"/>
                <w:color w:val="00B1CA"/>
                <w:sz w:val="40"/>
                <w:szCs w:val="40"/>
              </w:rPr>
              <w:t>s</w:t>
            </w:r>
          </w:p>
        </w:tc>
        <w:tc>
          <w:tcPr>
            <w:tcW w:w="5323" w:type="dxa"/>
          </w:tcPr>
          <w:p w:rsidR="00A95B33" w:rsidRPr="00A95B33" w:rsidRDefault="005F4FBD" w:rsidP="005F4FBD">
            <w:pPr>
              <w:tabs>
                <w:tab w:val="center" w:pos="0"/>
                <w:tab w:val="right" w:pos="1327"/>
              </w:tabs>
              <w:spacing w:before="360" w:after="240"/>
              <w:rPr>
                <w:rFonts w:ascii="Arial" w:hAnsi="Arial" w:cs="Arial"/>
                <w:color w:val="00B1CA"/>
                <w:sz w:val="44"/>
                <w:szCs w:val="44"/>
              </w:rPr>
            </w:pPr>
            <w:r w:rsidRPr="00A95B33">
              <w:rPr>
                <w:rFonts w:ascii="Arial" w:hAnsi="Arial" w:cs="Arial"/>
                <w:noProof/>
                <w:color w:val="00B1CA"/>
                <w:sz w:val="60"/>
                <w:szCs w:val="60"/>
              </w:rPr>
              <w:drawing>
                <wp:anchor distT="0" distB="0" distL="114300" distR="114300" simplePos="0" relativeHeight="251658240" behindDoc="0" locked="0" layoutInCell="1" allowOverlap="1" wp14:anchorId="4AE0FF2D" wp14:editId="34AA4BD2">
                  <wp:simplePos x="0" y="0"/>
                  <wp:positionH relativeFrom="margin">
                    <wp:posOffset>438785</wp:posOffset>
                  </wp:positionH>
                  <wp:positionV relativeFrom="margin">
                    <wp:posOffset>-228600</wp:posOffset>
                  </wp:positionV>
                  <wp:extent cx="2284730" cy="618490"/>
                  <wp:effectExtent l="0" t="0" r="1270" b="0"/>
                  <wp:wrapSquare wrapText="bothSides"/>
                  <wp:docPr id="2" name="Picture 2" descr="creative:Desktop:Anna's Work In Progress:Vivacity DIY materials:betterHealth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Desktop:Anna's Work In Progress:Vivacity DIY materials:betterHealth_logo.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4730" cy="618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7EA">
              <w:rPr>
                <w:rFonts w:ascii="Arial" w:hAnsi="Arial" w:cs="Arial"/>
                <w:color w:val="00B1CA"/>
                <w:sz w:val="44"/>
                <w:szCs w:val="44"/>
              </w:rPr>
              <w:tab/>
            </w:r>
          </w:p>
        </w:tc>
      </w:tr>
    </w:tbl>
    <w:p w:rsidR="002244FB" w:rsidRDefault="002244FB" w:rsidP="005F2F70">
      <w:pPr>
        <w:tabs>
          <w:tab w:val="left" w:pos="5855"/>
        </w:tabs>
        <w:spacing w:after="0"/>
        <w:jc w:val="center"/>
        <w:rPr>
          <w:rFonts w:ascii="Arial" w:hAnsi="Arial" w:cs="Arial"/>
          <w:sz w:val="20"/>
          <w:szCs w:val="20"/>
        </w:rPr>
      </w:pPr>
    </w:p>
    <w:tbl>
      <w:tblPr>
        <w:tblStyle w:val="TableGrid"/>
        <w:tblpPr w:leftFromText="180" w:rightFromText="180" w:vertAnchor="text" w:tblpY="1"/>
        <w:tblOverlap w:val="never"/>
        <w:tblW w:w="0" w:type="auto"/>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1015"/>
        <w:gridCol w:w="9540"/>
      </w:tblGrid>
      <w:tr w:rsidR="00211101" w:rsidRPr="00C66592" w:rsidTr="00F56E36">
        <w:trPr>
          <w:tblCellSpacing w:w="0" w:type="dxa"/>
        </w:trPr>
        <w:tc>
          <w:tcPr>
            <w:tcW w:w="1015" w:type="dxa"/>
            <w:vMerge w:val="restart"/>
          </w:tcPr>
          <w:p w:rsidR="00211101" w:rsidRPr="00F65097" w:rsidRDefault="00211101" w:rsidP="00F56E36">
            <w:pPr>
              <w:tabs>
                <w:tab w:val="left" w:pos="5855"/>
              </w:tabs>
              <w:rPr>
                <w:rFonts w:ascii="Arial" w:hAnsi="Arial" w:cs="Arial"/>
                <w:color w:val="69B943"/>
                <w:sz w:val="48"/>
                <w:szCs w:val="48"/>
              </w:rPr>
            </w:pPr>
            <w:r w:rsidRPr="00F65097">
              <w:rPr>
                <w:rFonts w:ascii="Arial" w:hAnsi="Arial" w:cs="Arial"/>
                <w:color w:val="69B943"/>
                <w:sz w:val="48"/>
                <w:szCs w:val="48"/>
              </w:rPr>
              <w:t>Q</w:t>
            </w:r>
          </w:p>
          <w:p w:rsidR="00211101" w:rsidRPr="00F65097" w:rsidRDefault="00211101" w:rsidP="00F56E36">
            <w:pPr>
              <w:tabs>
                <w:tab w:val="left" w:pos="5855"/>
              </w:tabs>
              <w:jc w:val="both"/>
              <w:rPr>
                <w:rFonts w:ascii="Arial" w:hAnsi="Arial" w:cs="Arial"/>
                <w:color w:val="00B1CA"/>
                <w:sz w:val="18"/>
                <w:szCs w:val="18"/>
              </w:rPr>
            </w:pPr>
            <w:r w:rsidRPr="00F65097">
              <w:rPr>
                <w:rFonts w:ascii="Arial" w:hAnsi="Arial" w:cs="Arial"/>
                <w:color w:val="00B1CA"/>
                <w:sz w:val="48"/>
                <w:szCs w:val="48"/>
              </w:rPr>
              <w:t>A</w:t>
            </w:r>
          </w:p>
        </w:tc>
        <w:tc>
          <w:tcPr>
            <w:tcW w:w="9540" w:type="dxa"/>
          </w:tcPr>
          <w:p w:rsidR="00211101" w:rsidRPr="00C66592" w:rsidRDefault="00211101" w:rsidP="00F56E36">
            <w:pPr>
              <w:tabs>
                <w:tab w:val="left" w:pos="5855"/>
              </w:tabs>
              <w:spacing w:before="120"/>
              <w:rPr>
                <w:rFonts w:ascii="Arial" w:hAnsi="Arial" w:cs="Arial"/>
                <w:color w:val="E44126"/>
                <w:sz w:val="28"/>
                <w:szCs w:val="28"/>
              </w:rPr>
            </w:pPr>
            <w:r>
              <w:rPr>
                <w:rFonts w:ascii="Arial" w:hAnsi="Arial" w:cs="Arial"/>
                <w:color w:val="E44126"/>
                <w:sz w:val="28"/>
                <w:szCs w:val="28"/>
              </w:rPr>
              <w:t>What are the benefits of having a</w:t>
            </w:r>
            <w:r w:rsidR="005840D8">
              <w:rPr>
                <w:rFonts w:ascii="Arial" w:hAnsi="Arial" w:cs="Arial"/>
                <w:color w:val="E44126"/>
                <w:sz w:val="28"/>
                <w:szCs w:val="28"/>
              </w:rPr>
              <w:t xml:space="preserve"> preventive</w:t>
            </w:r>
            <w:r>
              <w:rPr>
                <w:rFonts w:ascii="Arial" w:hAnsi="Arial" w:cs="Arial"/>
                <w:color w:val="E44126"/>
                <w:sz w:val="28"/>
                <w:szCs w:val="28"/>
              </w:rPr>
              <w:t xml:space="preserve"> physical exam?</w:t>
            </w:r>
          </w:p>
        </w:tc>
      </w:tr>
      <w:tr w:rsidR="00211101" w:rsidRPr="005E5843" w:rsidTr="00F56E36">
        <w:trPr>
          <w:trHeight w:val="864"/>
          <w:tblCellSpacing w:w="0" w:type="dxa"/>
        </w:trPr>
        <w:tc>
          <w:tcPr>
            <w:tcW w:w="1015" w:type="dxa"/>
            <w:vMerge/>
          </w:tcPr>
          <w:p w:rsidR="00211101" w:rsidRPr="00F65097" w:rsidRDefault="00211101" w:rsidP="00F56E36">
            <w:pPr>
              <w:tabs>
                <w:tab w:val="left" w:pos="5855"/>
              </w:tabs>
              <w:rPr>
                <w:rFonts w:ascii="Arial" w:hAnsi="Arial" w:cs="Arial"/>
                <w:color w:val="69B943"/>
                <w:sz w:val="20"/>
                <w:szCs w:val="20"/>
              </w:rPr>
            </w:pPr>
          </w:p>
        </w:tc>
        <w:tc>
          <w:tcPr>
            <w:tcW w:w="9540" w:type="dxa"/>
          </w:tcPr>
          <w:p w:rsidR="00211101" w:rsidRPr="005E5843" w:rsidRDefault="003C78AC" w:rsidP="00475645">
            <w:pPr>
              <w:spacing w:line="276" w:lineRule="auto"/>
              <w:rPr>
                <w:rFonts w:ascii="Arial" w:hAnsi="Arial" w:cs="Arial"/>
              </w:rPr>
            </w:pPr>
            <w:r w:rsidRPr="006C5D04">
              <w:rPr>
                <w:rFonts w:ascii="Arial" w:hAnsi="Arial" w:cs="Arial"/>
                <w:color w:val="3C3C3B"/>
              </w:rPr>
              <w:t>P</w:t>
            </w:r>
            <w:r>
              <w:rPr>
                <w:rFonts w:ascii="Arial" w:hAnsi="Arial" w:cs="Arial"/>
                <w:color w:val="3C3C3B"/>
              </w:rPr>
              <w:t>reventive physical</w:t>
            </w:r>
            <w:r w:rsidRPr="006C5D04">
              <w:rPr>
                <w:rFonts w:ascii="Arial" w:hAnsi="Arial" w:cs="Arial"/>
                <w:color w:val="3C3C3B"/>
              </w:rPr>
              <w:t xml:space="preserve"> exams help you and your doctor </w:t>
            </w:r>
            <w:r w:rsidR="00475645">
              <w:rPr>
                <w:rFonts w:ascii="Arial" w:hAnsi="Arial" w:cs="Arial"/>
                <w:color w:val="3C3C3B"/>
              </w:rPr>
              <w:t>identify</w:t>
            </w:r>
            <w:r w:rsidRPr="006C5D04">
              <w:rPr>
                <w:rFonts w:ascii="Arial" w:hAnsi="Arial" w:cs="Arial"/>
                <w:color w:val="3C3C3B"/>
              </w:rPr>
              <w:t xml:space="preserve"> health risks (like hi</w:t>
            </w:r>
            <w:r w:rsidR="00275916">
              <w:rPr>
                <w:rFonts w:ascii="Arial" w:hAnsi="Arial" w:cs="Arial"/>
                <w:color w:val="3C3C3B"/>
              </w:rPr>
              <w:t>gh blood pressure</w:t>
            </w:r>
            <w:r w:rsidRPr="006C5D04">
              <w:rPr>
                <w:rFonts w:ascii="Arial" w:hAnsi="Arial" w:cs="Arial"/>
                <w:color w:val="3C3C3B"/>
              </w:rPr>
              <w:t>) so you can make changes early and avoid big heal</w:t>
            </w:r>
            <w:r w:rsidR="00A75BD3">
              <w:rPr>
                <w:rFonts w:ascii="Arial" w:hAnsi="Arial" w:cs="Arial"/>
                <w:color w:val="3C3C3B"/>
              </w:rPr>
              <w:t>th problems down the road. R</w:t>
            </w:r>
            <w:r w:rsidRPr="006C5D04">
              <w:rPr>
                <w:rFonts w:ascii="Arial" w:hAnsi="Arial" w:cs="Arial"/>
                <w:color w:val="3C3C3B"/>
              </w:rPr>
              <w:t xml:space="preserve">egular exams can help you track your progress and make adjustments as needed. </w:t>
            </w:r>
          </w:p>
        </w:tc>
      </w:tr>
      <w:tr w:rsidR="00386971" w:rsidRPr="004B6677" w:rsidTr="00F56E36">
        <w:trPr>
          <w:tblCellSpacing w:w="0" w:type="dxa"/>
        </w:trPr>
        <w:tc>
          <w:tcPr>
            <w:tcW w:w="1015" w:type="dxa"/>
            <w:vMerge w:val="restart"/>
          </w:tcPr>
          <w:p w:rsidR="00386971" w:rsidRPr="00F65097" w:rsidRDefault="00386971" w:rsidP="00F56E36">
            <w:pPr>
              <w:tabs>
                <w:tab w:val="left" w:pos="5855"/>
              </w:tabs>
              <w:rPr>
                <w:rFonts w:ascii="Arial" w:hAnsi="Arial" w:cs="Arial"/>
                <w:color w:val="69B943"/>
                <w:sz w:val="48"/>
                <w:szCs w:val="48"/>
              </w:rPr>
            </w:pPr>
            <w:r w:rsidRPr="00F65097">
              <w:rPr>
                <w:rFonts w:ascii="Arial" w:hAnsi="Arial" w:cs="Arial"/>
                <w:color w:val="69B943"/>
                <w:sz w:val="48"/>
                <w:szCs w:val="48"/>
              </w:rPr>
              <w:t>Q</w:t>
            </w:r>
          </w:p>
          <w:p w:rsidR="00386971" w:rsidRPr="00F65097" w:rsidRDefault="00386971" w:rsidP="00F56E36">
            <w:pPr>
              <w:tabs>
                <w:tab w:val="left" w:pos="5855"/>
              </w:tabs>
              <w:rPr>
                <w:rFonts w:ascii="Arial" w:hAnsi="Arial" w:cs="Arial"/>
                <w:b/>
                <w:color w:val="00B1CA"/>
                <w:sz w:val="24"/>
                <w:szCs w:val="24"/>
              </w:rPr>
            </w:pPr>
            <w:r w:rsidRPr="00F65097">
              <w:rPr>
                <w:rFonts w:ascii="Arial" w:hAnsi="Arial" w:cs="Arial"/>
                <w:color w:val="00B1CA"/>
                <w:sz w:val="48"/>
                <w:szCs w:val="48"/>
              </w:rPr>
              <w:t>A</w:t>
            </w:r>
          </w:p>
        </w:tc>
        <w:tc>
          <w:tcPr>
            <w:tcW w:w="9540" w:type="dxa"/>
          </w:tcPr>
          <w:p w:rsidR="00386971" w:rsidRPr="00C66592" w:rsidRDefault="002D2714" w:rsidP="00F56E36">
            <w:pPr>
              <w:pStyle w:val="BodyText1"/>
              <w:spacing w:before="120" w:after="0"/>
              <w:rPr>
                <w:rFonts w:cs="Arial"/>
                <w:color w:val="E44126"/>
                <w:sz w:val="28"/>
                <w:szCs w:val="28"/>
              </w:rPr>
            </w:pPr>
            <w:r>
              <w:rPr>
                <w:rFonts w:cs="Arial"/>
                <w:color w:val="E44126"/>
                <w:sz w:val="28"/>
                <w:szCs w:val="28"/>
              </w:rPr>
              <w:t xml:space="preserve">What </w:t>
            </w:r>
            <w:r w:rsidR="006A55E7">
              <w:rPr>
                <w:rFonts w:cs="Arial"/>
                <w:color w:val="E44126"/>
                <w:sz w:val="28"/>
                <w:szCs w:val="28"/>
              </w:rPr>
              <w:t>key health numbers will I learn from my exam</w:t>
            </w:r>
            <w:r w:rsidR="00386971">
              <w:rPr>
                <w:rFonts w:cs="Arial"/>
                <w:color w:val="E44126"/>
                <w:sz w:val="28"/>
                <w:szCs w:val="28"/>
              </w:rPr>
              <w:t>?</w:t>
            </w:r>
          </w:p>
        </w:tc>
      </w:tr>
      <w:tr w:rsidR="00386971" w:rsidRPr="004B6677" w:rsidTr="00F56E36">
        <w:trPr>
          <w:tblCellSpacing w:w="0" w:type="dxa"/>
        </w:trPr>
        <w:tc>
          <w:tcPr>
            <w:tcW w:w="1015" w:type="dxa"/>
            <w:vMerge/>
          </w:tcPr>
          <w:p w:rsidR="00386971" w:rsidRPr="00F65097" w:rsidRDefault="00386971" w:rsidP="00F56E36">
            <w:pPr>
              <w:pStyle w:val="BodyText1"/>
              <w:ind w:left="720"/>
              <w:rPr>
                <w:rFonts w:cs="Arial"/>
                <w:color w:val="69B943"/>
              </w:rPr>
            </w:pPr>
          </w:p>
        </w:tc>
        <w:tc>
          <w:tcPr>
            <w:tcW w:w="9540" w:type="dxa"/>
          </w:tcPr>
          <w:p w:rsidR="00386971" w:rsidRPr="002D2714" w:rsidRDefault="00211101" w:rsidP="00F56E36">
            <w:pPr>
              <w:spacing w:line="276" w:lineRule="auto"/>
              <w:rPr>
                <w:rFonts w:ascii="Arial" w:hAnsi="Arial" w:cs="Arial"/>
              </w:rPr>
            </w:pPr>
            <w:r>
              <w:rPr>
                <w:rFonts w:ascii="Arial" w:hAnsi="Arial" w:cs="Arial"/>
                <w:color w:val="3C3C3B"/>
              </w:rPr>
              <w:t>Y</w:t>
            </w:r>
            <w:r w:rsidR="006A55E7" w:rsidRPr="003D0E04">
              <w:rPr>
                <w:rFonts w:ascii="Arial" w:hAnsi="Arial" w:cs="Arial"/>
                <w:color w:val="3C3C3B"/>
              </w:rPr>
              <w:t xml:space="preserve">our doctor will review </w:t>
            </w:r>
            <w:r w:rsidR="002D2714" w:rsidRPr="003D0E04">
              <w:rPr>
                <w:rFonts w:ascii="Arial" w:hAnsi="Arial" w:cs="Arial"/>
                <w:color w:val="3C3C3B"/>
              </w:rPr>
              <w:t>your weight and height measurements to calculate your Body Mass Index (BMI), measur</w:t>
            </w:r>
            <w:r w:rsidR="006A55E7" w:rsidRPr="003D0E04">
              <w:rPr>
                <w:rFonts w:ascii="Arial" w:hAnsi="Arial" w:cs="Arial"/>
                <w:color w:val="3C3C3B"/>
              </w:rPr>
              <w:t>e</w:t>
            </w:r>
            <w:r w:rsidR="002D2714" w:rsidRPr="003D0E04">
              <w:rPr>
                <w:rFonts w:ascii="Arial" w:hAnsi="Arial" w:cs="Arial"/>
                <w:color w:val="3C3C3B"/>
              </w:rPr>
              <w:t xml:space="preserve"> your blood pressure via an arm cuff, and tak</w:t>
            </w:r>
            <w:r w:rsidR="006A55E7" w:rsidRPr="003D0E04">
              <w:rPr>
                <w:rFonts w:ascii="Arial" w:hAnsi="Arial" w:cs="Arial"/>
                <w:color w:val="3C3C3B"/>
              </w:rPr>
              <w:t>e</w:t>
            </w:r>
            <w:r w:rsidR="002D2714" w:rsidRPr="003D0E04">
              <w:rPr>
                <w:rFonts w:ascii="Arial" w:hAnsi="Arial" w:cs="Arial"/>
                <w:color w:val="3C3C3B"/>
              </w:rPr>
              <w:t xml:space="preserve"> a blood sample to obtain glucose and cholesterol values. </w:t>
            </w:r>
            <w:r w:rsidR="00356407">
              <w:rPr>
                <w:rFonts w:ascii="Arial" w:hAnsi="Arial" w:cs="Arial"/>
                <w:color w:val="3C3C3B"/>
              </w:rPr>
              <w:t>Your exam</w:t>
            </w:r>
            <w:r w:rsidR="002D2714" w:rsidRPr="003D0E04">
              <w:rPr>
                <w:rFonts w:ascii="Arial" w:hAnsi="Arial" w:cs="Arial"/>
                <w:color w:val="3C3C3B"/>
              </w:rPr>
              <w:t xml:space="preserve"> must be completed by a healthcare provider with results submitted by completing, signing and faxing the Provider </w:t>
            </w:r>
            <w:r w:rsidR="00356407">
              <w:rPr>
                <w:rFonts w:ascii="Arial" w:hAnsi="Arial" w:cs="Arial"/>
                <w:color w:val="3C3C3B"/>
              </w:rPr>
              <w:t xml:space="preserve">Preventive Exam </w:t>
            </w:r>
            <w:r w:rsidR="002D2714" w:rsidRPr="003D0E04">
              <w:rPr>
                <w:rFonts w:ascii="Arial" w:hAnsi="Arial" w:cs="Arial"/>
                <w:color w:val="3C3C3B"/>
              </w:rPr>
              <w:t>Form.</w:t>
            </w:r>
          </w:p>
        </w:tc>
      </w:tr>
      <w:tr w:rsidR="00386971" w:rsidRPr="004B6677" w:rsidTr="00F56E36">
        <w:trPr>
          <w:trHeight w:val="406"/>
          <w:tblCellSpacing w:w="0" w:type="dxa"/>
        </w:trPr>
        <w:tc>
          <w:tcPr>
            <w:tcW w:w="1015" w:type="dxa"/>
            <w:vMerge w:val="restart"/>
          </w:tcPr>
          <w:p w:rsidR="00D66864" w:rsidRPr="00F65097" w:rsidRDefault="00D66864" w:rsidP="00F56E36">
            <w:pPr>
              <w:tabs>
                <w:tab w:val="left" w:pos="5855"/>
              </w:tabs>
              <w:rPr>
                <w:rFonts w:ascii="Arial" w:hAnsi="Arial" w:cs="Arial"/>
                <w:color w:val="69B943"/>
                <w:sz w:val="48"/>
                <w:szCs w:val="48"/>
              </w:rPr>
            </w:pPr>
            <w:r w:rsidRPr="00F65097">
              <w:rPr>
                <w:rFonts w:ascii="Arial" w:hAnsi="Arial" w:cs="Arial"/>
                <w:color w:val="69B943"/>
                <w:sz w:val="48"/>
                <w:szCs w:val="48"/>
              </w:rPr>
              <w:t>Q</w:t>
            </w:r>
          </w:p>
          <w:p w:rsidR="00386971" w:rsidRPr="00F65097" w:rsidRDefault="00D66864" w:rsidP="00F56E36">
            <w:pPr>
              <w:tabs>
                <w:tab w:val="left" w:pos="5855"/>
              </w:tabs>
              <w:rPr>
                <w:rFonts w:ascii="Arial" w:hAnsi="Arial" w:cs="Arial"/>
                <w:color w:val="00B1CA"/>
                <w:sz w:val="20"/>
                <w:szCs w:val="20"/>
              </w:rPr>
            </w:pPr>
            <w:r w:rsidRPr="00F65097">
              <w:rPr>
                <w:rFonts w:ascii="Arial" w:hAnsi="Arial" w:cs="Arial"/>
                <w:color w:val="00B1CA"/>
                <w:sz w:val="48"/>
                <w:szCs w:val="48"/>
              </w:rPr>
              <w:t>A</w:t>
            </w:r>
          </w:p>
        </w:tc>
        <w:tc>
          <w:tcPr>
            <w:tcW w:w="9540" w:type="dxa"/>
          </w:tcPr>
          <w:p w:rsidR="00386971" w:rsidRPr="005E5843" w:rsidRDefault="002D2714" w:rsidP="00F56E36">
            <w:pPr>
              <w:tabs>
                <w:tab w:val="left" w:pos="5855"/>
              </w:tabs>
              <w:spacing w:before="120"/>
              <w:rPr>
                <w:rFonts w:ascii="Arial" w:hAnsi="Arial"/>
              </w:rPr>
            </w:pPr>
            <w:r>
              <w:rPr>
                <w:rFonts w:ascii="Arial" w:hAnsi="Arial" w:cs="Arial"/>
                <w:color w:val="E44126"/>
                <w:sz w:val="28"/>
                <w:szCs w:val="28"/>
              </w:rPr>
              <w:t>How do I arrange for a</w:t>
            </w:r>
            <w:r w:rsidR="005840D8">
              <w:rPr>
                <w:rFonts w:ascii="Arial" w:hAnsi="Arial" w:cs="Arial"/>
                <w:color w:val="E44126"/>
                <w:sz w:val="28"/>
                <w:szCs w:val="28"/>
              </w:rPr>
              <w:t>n</w:t>
            </w:r>
            <w:r w:rsidR="006A55E7">
              <w:rPr>
                <w:rFonts w:ascii="Arial" w:hAnsi="Arial" w:cs="Arial"/>
                <w:color w:val="E44126"/>
                <w:sz w:val="28"/>
                <w:szCs w:val="28"/>
              </w:rPr>
              <w:t xml:space="preserve"> exam</w:t>
            </w:r>
            <w:r w:rsidR="00AF70C5">
              <w:rPr>
                <w:rFonts w:ascii="Arial" w:hAnsi="Arial" w:cs="Arial"/>
                <w:color w:val="E44126"/>
                <w:sz w:val="28"/>
                <w:szCs w:val="28"/>
              </w:rPr>
              <w:t xml:space="preserve"> and submit my results</w:t>
            </w:r>
            <w:r w:rsidR="00386971" w:rsidRPr="005E5843">
              <w:rPr>
                <w:rFonts w:ascii="Arial" w:hAnsi="Arial" w:cs="Arial"/>
                <w:color w:val="E44126"/>
                <w:sz w:val="28"/>
                <w:szCs w:val="28"/>
              </w:rPr>
              <w:t>?</w:t>
            </w:r>
          </w:p>
        </w:tc>
      </w:tr>
      <w:tr w:rsidR="00386971" w:rsidRPr="004B6677" w:rsidTr="00F56E36">
        <w:trPr>
          <w:trHeight w:val="316"/>
          <w:tblCellSpacing w:w="0" w:type="dxa"/>
        </w:trPr>
        <w:tc>
          <w:tcPr>
            <w:tcW w:w="1015" w:type="dxa"/>
            <w:vMerge/>
          </w:tcPr>
          <w:p w:rsidR="00386971" w:rsidRPr="004B6677" w:rsidRDefault="00386971" w:rsidP="00F56E36">
            <w:pPr>
              <w:tabs>
                <w:tab w:val="left" w:pos="5855"/>
              </w:tabs>
              <w:rPr>
                <w:rFonts w:ascii="Arial" w:hAnsi="Arial" w:cs="Arial"/>
                <w:sz w:val="20"/>
                <w:szCs w:val="20"/>
              </w:rPr>
            </w:pPr>
          </w:p>
        </w:tc>
        <w:tc>
          <w:tcPr>
            <w:tcW w:w="9540" w:type="dxa"/>
          </w:tcPr>
          <w:p w:rsidR="00AF70C5" w:rsidRPr="00C70707" w:rsidRDefault="00AF70C5" w:rsidP="00F56E36">
            <w:pPr>
              <w:pStyle w:val="BodyText1"/>
              <w:numPr>
                <w:ilvl w:val="0"/>
                <w:numId w:val="24"/>
              </w:numPr>
              <w:spacing w:line="276" w:lineRule="auto"/>
              <w:rPr>
                <w:sz w:val="22"/>
                <w:szCs w:val="22"/>
              </w:rPr>
            </w:pPr>
            <w:r w:rsidRPr="00C70707">
              <w:rPr>
                <w:sz w:val="22"/>
                <w:szCs w:val="22"/>
              </w:rPr>
              <w:t>Schedule a preventive exam with your healthcare provider.</w:t>
            </w:r>
          </w:p>
          <w:p w:rsidR="00AF70C5" w:rsidRPr="00C70707" w:rsidRDefault="00AF70C5" w:rsidP="00F56E36">
            <w:pPr>
              <w:pStyle w:val="BodyText1"/>
              <w:numPr>
                <w:ilvl w:val="0"/>
                <w:numId w:val="24"/>
              </w:numPr>
              <w:spacing w:line="276" w:lineRule="auto"/>
              <w:rPr>
                <w:rFonts w:cs="Arial"/>
                <w:sz w:val="22"/>
                <w:szCs w:val="22"/>
              </w:rPr>
            </w:pPr>
            <w:r w:rsidRPr="00C70707">
              <w:rPr>
                <w:sz w:val="22"/>
                <w:szCs w:val="22"/>
              </w:rPr>
              <w:t xml:space="preserve">Print the Preventive Exam Form, which is available from HR.  </w:t>
            </w:r>
          </w:p>
          <w:p w:rsidR="00AF70C5" w:rsidRPr="00C70707" w:rsidRDefault="00AF70C5" w:rsidP="00F56E36">
            <w:pPr>
              <w:pStyle w:val="BodyText1"/>
              <w:spacing w:line="276" w:lineRule="auto"/>
              <w:ind w:left="288"/>
              <w:rPr>
                <w:rFonts w:cs="Arial"/>
                <w:color w:val="auto"/>
                <w:sz w:val="22"/>
                <w:szCs w:val="22"/>
              </w:rPr>
            </w:pPr>
            <w:r w:rsidRPr="00C70707">
              <w:rPr>
                <w:sz w:val="22"/>
                <w:szCs w:val="22"/>
              </w:rPr>
              <w:t>C</w:t>
            </w:r>
            <w:r w:rsidRPr="00C70707">
              <w:rPr>
                <w:rFonts w:cs="Arial"/>
                <w:sz w:val="22"/>
                <w:szCs w:val="22"/>
              </w:rPr>
              <w:t xml:space="preserve">omplete and sign your portion of the form. </w:t>
            </w:r>
            <w:r w:rsidRPr="00C70707">
              <w:rPr>
                <w:rFonts w:cs="Arial"/>
                <w:sz w:val="22"/>
                <w:szCs w:val="22"/>
              </w:rPr>
              <w:br/>
            </w:r>
            <w:r w:rsidRPr="00C70707">
              <w:rPr>
                <w:rFonts w:cs="Arial"/>
                <w:sz w:val="22"/>
                <w:szCs w:val="22"/>
              </w:rPr>
              <w:br/>
            </w:r>
            <w:r w:rsidRPr="00C70707">
              <w:rPr>
                <w:color w:val="auto"/>
                <w:sz w:val="22"/>
                <w:szCs w:val="22"/>
              </w:rPr>
              <w:t>Be sure to include your email address on the form. Vivacity will send you an email confirmation to the address listed on the form within seven business days after receiving your faxed form.</w:t>
            </w:r>
          </w:p>
          <w:p w:rsidR="00AF70C5" w:rsidRPr="00C70707" w:rsidRDefault="00AF70C5" w:rsidP="00F56E36">
            <w:pPr>
              <w:pStyle w:val="BodyText1"/>
              <w:numPr>
                <w:ilvl w:val="0"/>
                <w:numId w:val="24"/>
              </w:numPr>
              <w:spacing w:line="276" w:lineRule="auto"/>
              <w:rPr>
                <w:rFonts w:cs="Arial"/>
                <w:sz w:val="22"/>
                <w:szCs w:val="22"/>
              </w:rPr>
            </w:pPr>
            <w:r w:rsidRPr="00C70707">
              <w:rPr>
                <w:sz w:val="22"/>
                <w:szCs w:val="22"/>
              </w:rPr>
              <w:t xml:space="preserve">Take the </w:t>
            </w:r>
            <w:r w:rsidR="00FB0FE8">
              <w:rPr>
                <w:sz w:val="22"/>
                <w:szCs w:val="22"/>
              </w:rPr>
              <w:t xml:space="preserve">Preventive Exam Form </w:t>
            </w:r>
            <w:r w:rsidRPr="00C70707">
              <w:rPr>
                <w:sz w:val="22"/>
                <w:szCs w:val="22"/>
              </w:rPr>
              <w:t>with you to your appointment for your doctor to complete and sign. Note</w:t>
            </w:r>
            <w:r w:rsidRPr="00C70707">
              <w:rPr>
                <w:color w:val="auto"/>
                <w:sz w:val="22"/>
                <w:szCs w:val="22"/>
              </w:rPr>
              <w:t>:  Screening for any values other than those listed in Section 3 of the form may be subject to deductible, copay, and coinsurance.</w:t>
            </w:r>
          </w:p>
          <w:p w:rsidR="00AF70C5" w:rsidRPr="00C70707" w:rsidRDefault="00AF70C5" w:rsidP="00F56E36">
            <w:pPr>
              <w:pStyle w:val="BodyText1"/>
              <w:spacing w:line="276" w:lineRule="auto"/>
              <w:ind w:left="288"/>
              <w:rPr>
                <w:sz w:val="22"/>
                <w:szCs w:val="22"/>
              </w:rPr>
            </w:pPr>
            <w:r w:rsidRPr="00C70707">
              <w:rPr>
                <w:color w:val="auto"/>
                <w:sz w:val="22"/>
                <w:szCs w:val="22"/>
              </w:rPr>
              <w:t>Your doctor can fax the form without disclosing your values.</w:t>
            </w:r>
            <w:r w:rsidRPr="00C70707">
              <w:rPr>
                <w:b/>
                <w:color w:val="auto"/>
                <w:sz w:val="22"/>
                <w:szCs w:val="22"/>
              </w:rPr>
              <w:t xml:space="preserve"> If you leave your form with your provider, make sure to sign it first.</w:t>
            </w:r>
          </w:p>
          <w:p w:rsidR="00AF70C5" w:rsidRPr="00C70707" w:rsidRDefault="00AF70C5" w:rsidP="00F56E36">
            <w:pPr>
              <w:pStyle w:val="BodyText1"/>
              <w:numPr>
                <w:ilvl w:val="0"/>
                <w:numId w:val="24"/>
              </w:numPr>
              <w:spacing w:line="276" w:lineRule="auto"/>
              <w:rPr>
                <w:rFonts w:cs="Arial"/>
                <w:sz w:val="22"/>
                <w:szCs w:val="22"/>
              </w:rPr>
            </w:pPr>
            <w:r w:rsidRPr="00C70707">
              <w:rPr>
                <w:sz w:val="22"/>
                <w:szCs w:val="22"/>
              </w:rPr>
              <w:t>Send the form and official lab results to our wellness partner, Vivacity, by Oct 31, 201</w:t>
            </w:r>
            <w:r w:rsidR="00A31332">
              <w:rPr>
                <w:sz w:val="22"/>
                <w:szCs w:val="22"/>
              </w:rPr>
              <w:t>9</w:t>
            </w:r>
            <w:r w:rsidRPr="00C70707">
              <w:rPr>
                <w:sz w:val="22"/>
                <w:szCs w:val="22"/>
              </w:rPr>
              <w:t>.</w:t>
            </w:r>
            <w:r w:rsidRPr="00C70707">
              <w:rPr>
                <w:rFonts w:cs="Arial"/>
                <w:sz w:val="22"/>
                <w:szCs w:val="22"/>
              </w:rPr>
              <w:t xml:space="preserve"> </w:t>
            </w:r>
            <w:r w:rsidRPr="00C70707">
              <w:rPr>
                <w:rFonts w:cs="Arial"/>
                <w:b/>
                <w:sz w:val="22"/>
                <w:szCs w:val="22"/>
              </w:rPr>
              <w:t>You or your provider can fax or email the form via</w:t>
            </w:r>
            <w:r w:rsidRPr="00C70707">
              <w:rPr>
                <w:rFonts w:cs="Arial"/>
                <w:sz w:val="22"/>
                <w:szCs w:val="22"/>
              </w:rPr>
              <w:t>:</w:t>
            </w:r>
          </w:p>
          <w:p w:rsidR="00AF70C5" w:rsidRPr="005121FB" w:rsidRDefault="00AF70C5" w:rsidP="00F56E36">
            <w:pPr>
              <w:pStyle w:val="BodyText1"/>
              <w:spacing w:line="276" w:lineRule="auto"/>
              <w:ind w:left="288"/>
              <w:rPr>
                <w:rFonts w:asciiTheme="minorHAnsi" w:hAnsiTheme="minorHAnsi" w:cstheme="minorHAnsi"/>
                <w:b/>
                <w:sz w:val="22"/>
                <w:szCs w:val="22"/>
              </w:rPr>
            </w:pPr>
            <w:r w:rsidRPr="005121FB">
              <w:rPr>
                <w:rFonts w:asciiTheme="minorHAnsi" w:hAnsiTheme="minorHAnsi" w:cstheme="minorHAnsi"/>
                <w:b/>
                <w:sz w:val="22"/>
                <w:szCs w:val="22"/>
              </w:rPr>
              <w:t xml:space="preserve">Fax:  </w:t>
            </w:r>
            <w:r w:rsidR="00FB0FE8" w:rsidRPr="005121FB">
              <w:rPr>
                <w:rFonts w:asciiTheme="minorHAnsi" w:hAnsiTheme="minorHAnsi" w:cstheme="minorHAnsi"/>
                <w:b/>
                <w:color w:val="00B0F0"/>
                <w:sz w:val="22"/>
                <w:szCs w:val="22"/>
              </w:rPr>
              <w:t>1-</w:t>
            </w:r>
            <w:r w:rsidR="00FB0FE8" w:rsidRPr="005121FB">
              <w:rPr>
                <w:rFonts w:asciiTheme="minorHAnsi" w:hAnsiTheme="minorHAnsi" w:cstheme="minorHAnsi"/>
                <w:b/>
                <w:color w:val="00B0F0"/>
              </w:rPr>
              <w:t>877-657-4183</w:t>
            </w:r>
          </w:p>
          <w:p w:rsidR="00AF70C5" w:rsidRPr="00C70707" w:rsidRDefault="00AF70C5" w:rsidP="00F56E36">
            <w:pPr>
              <w:pStyle w:val="BodyText1"/>
              <w:tabs>
                <w:tab w:val="left" w:pos="5412"/>
              </w:tabs>
              <w:spacing w:line="276" w:lineRule="auto"/>
              <w:ind w:left="288"/>
              <w:rPr>
                <w:rFonts w:cs="Arial"/>
                <w:b/>
                <w:sz w:val="22"/>
                <w:szCs w:val="22"/>
              </w:rPr>
            </w:pPr>
            <w:r w:rsidRPr="005121FB">
              <w:rPr>
                <w:rFonts w:asciiTheme="minorHAnsi" w:hAnsiTheme="minorHAnsi" w:cstheme="minorHAnsi"/>
                <w:b/>
                <w:sz w:val="22"/>
                <w:szCs w:val="22"/>
              </w:rPr>
              <w:t xml:space="preserve">Email:  </w:t>
            </w:r>
            <w:r w:rsidRPr="005121FB">
              <w:rPr>
                <w:rFonts w:asciiTheme="minorHAnsi" w:hAnsiTheme="minorHAnsi" w:cstheme="minorHAnsi"/>
                <w:b/>
                <w:color w:val="00B1CA"/>
                <w:sz w:val="22"/>
                <w:szCs w:val="22"/>
              </w:rPr>
              <w:t>Saltchuk@vivacity.net</w:t>
            </w:r>
            <w:r w:rsidRPr="00C70707">
              <w:rPr>
                <w:rFonts w:cs="Arial"/>
                <w:b/>
                <w:sz w:val="22"/>
                <w:szCs w:val="22"/>
              </w:rPr>
              <w:tab/>
            </w:r>
          </w:p>
          <w:p w:rsidR="00AF70C5" w:rsidRPr="00C70707" w:rsidRDefault="00AF70C5" w:rsidP="00F56E36">
            <w:pPr>
              <w:pStyle w:val="BodyText1"/>
              <w:spacing w:line="276" w:lineRule="auto"/>
              <w:ind w:left="288"/>
              <w:rPr>
                <w:sz w:val="22"/>
                <w:szCs w:val="22"/>
              </w:rPr>
            </w:pPr>
            <w:r w:rsidRPr="00C70707">
              <w:rPr>
                <w:sz w:val="22"/>
                <w:szCs w:val="22"/>
              </w:rPr>
              <w:t>We will accept results of screenings taken between Jan. 1</w:t>
            </w:r>
            <w:r w:rsidR="008C080F">
              <w:rPr>
                <w:sz w:val="22"/>
                <w:szCs w:val="22"/>
              </w:rPr>
              <w:t xml:space="preserve"> </w:t>
            </w:r>
            <w:r w:rsidRPr="00C70707">
              <w:rPr>
                <w:sz w:val="22"/>
                <w:szCs w:val="22"/>
              </w:rPr>
              <w:t>and Oct. 31, 201</w:t>
            </w:r>
            <w:r w:rsidR="00A31332">
              <w:rPr>
                <w:sz w:val="22"/>
                <w:szCs w:val="22"/>
              </w:rPr>
              <w:t>9</w:t>
            </w:r>
            <w:r w:rsidRPr="00C70707">
              <w:rPr>
                <w:sz w:val="22"/>
                <w:szCs w:val="22"/>
              </w:rPr>
              <w:t xml:space="preserve">. But don’t delay! </w:t>
            </w:r>
          </w:p>
          <w:p w:rsidR="00271753" w:rsidRDefault="00AF70C5" w:rsidP="00F56E36">
            <w:pPr>
              <w:pStyle w:val="BodyText1"/>
              <w:numPr>
                <w:ilvl w:val="0"/>
                <w:numId w:val="24"/>
              </w:numPr>
              <w:spacing w:after="60" w:line="276" w:lineRule="auto"/>
              <w:rPr>
                <w:rFonts w:cs="Arial"/>
                <w:sz w:val="22"/>
                <w:szCs w:val="22"/>
              </w:rPr>
            </w:pPr>
            <w:r w:rsidRPr="00C70707">
              <w:rPr>
                <w:sz w:val="22"/>
                <w:szCs w:val="22"/>
              </w:rPr>
              <w:t>To learn more about the preventive benefits available to you through Premera Blue Cross, refer the “Using Your Preventive Benefits” flyer.</w:t>
            </w:r>
          </w:p>
          <w:p w:rsidR="00E82A0A" w:rsidRDefault="00E82A0A" w:rsidP="00F56E36">
            <w:pPr>
              <w:pStyle w:val="BodyText1"/>
              <w:spacing w:after="60" w:line="276" w:lineRule="auto"/>
              <w:ind w:left="7985" w:right="-115"/>
              <w:rPr>
                <w:rFonts w:cs="Arial"/>
                <w:sz w:val="22"/>
                <w:szCs w:val="22"/>
              </w:rPr>
            </w:pPr>
          </w:p>
          <w:p w:rsidR="008C080F" w:rsidRPr="00C70707" w:rsidRDefault="008C080F" w:rsidP="00F56E36">
            <w:pPr>
              <w:pStyle w:val="BodyText1"/>
              <w:spacing w:after="60" w:line="276" w:lineRule="auto"/>
              <w:ind w:left="7985" w:right="-115"/>
              <w:rPr>
                <w:rFonts w:cs="Arial"/>
                <w:sz w:val="22"/>
                <w:szCs w:val="22"/>
              </w:rPr>
            </w:pPr>
          </w:p>
        </w:tc>
      </w:tr>
      <w:tr w:rsidR="008F01F4" w:rsidRPr="00C66592" w:rsidTr="00F56E36">
        <w:trPr>
          <w:trHeight w:val="598"/>
          <w:tblCellSpacing w:w="0" w:type="dxa"/>
        </w:trPr>
        <w:tc>
          <w:tcPr>
            <w:tcW w:w="1015" w:type="dxa"/>
          </w:tcPr>
          <w:p w:rsidR="008F01F4" w:rsidRPr="008F01F4" w:rsidRDefault="008F01F4" w:rsidP="00F56E36">
            <w:pPr>
              <w:tabs>
                <w:tab w:val="left" w:pos="5855"/>
              </w:tabs>
              <w:rPr>
                <w:rFonts w:ascii="Arial" w:hAnsi="Arial" w:cs="Arial"/>
                <w:color w:val="69B943"/>
                <w:sz w:val="48"/>
                <w:szCs w:val="48"/>
              </w:rPr>
            </w:pPr>
            <w:r w:rsidRPr="00F65097">
              <w:rPr>
                <w:rFonts w:ascii="Arial" w:hAnsi="Arial" w:cs="Arial"/>
                <w:color w:val="69B943"/>
                <w:sz w:val="48"/>
                <w:szCs w:val="48"/>
              </w:rPr>
              <w:lastRenderedPageBreak/>
              <w:t>Q</w:t>
            </w:r>
          </w:p>
        </w:tc>
        <w:tc>
          <w:tcPr>
            <w:tcW w:w="9540" w:type="dxa"/>
          </w:tcPr>
          <w:p w:rsidR="008F01F4" w:rsidRPr="00E82A0A" w:rsidRDefault="008F01F4" w:rsidP="00F56E36">
            <w:pPr>
              <w:tabs>
                <w:tab w:val="left" w:pos="5855"/>
              </w:tabs>
              <w:spacing w:before="120"/>
              <w:rPr>
                <w:rFonts w:ascii="Arial" w:hAnsi="Arial" w:cs="Arial"/>
                <w:color w:val="E44126"/>
                <w:sz w:val="28"/>
                <w:szCs w:val="28"/>
              </w:rPr>
            </w:pPr>
            <w:r w:rsidRPr="00E82A0A">
              <w:rPr>
                <w:rFonts w:ascii="Arial" w:hAnsi="Arial" w:cs="Arial"/>
                <w:color w:val="E44126"/>
                <w:sz w:val="28"/>
                <w:szCs w:val="28"/>
              </w:rPr>
              <w:t xml:space="preserve">How much does a </w:t>
            </w:r>
            <w:r w:rsidR="005840D8" w:rsidRPr="00E82A0A">
              <w:rPr>
                <w:rFonts w:ascii="Arial" w:hAnsi="Arial" w:cs="Arial"/>
                <w:color w:val="E44126"/>
                <w:sz w:val="28"/>
                <w:szCs w:val="28"/>
              </w:rPr>
              <w:t xml:space="preserve">preventive </w:t>
            </w:r>
            <w:r w:rsidR="006A55E7" w:rsidRPr="00E82A0A">
              <w:rPr>
                <w:rFonts w:ascii="Arial" w:hAnsi="Arial" w:cs="Arial"/>
                <w:color w:val="E44126"/>
                <w:sz w:val="28"/>
                <w:szCs w:val="28"/>
              </w:rPr>
              <w:t>physical exam</w:t>
            </w:r>
            <w:r w:rsidRPr="00E82A0A">
              <w:rPr>
                <w:rFonts w:ascii="Arial" w:hAnsi="Arial" w:cs="Arial"/>
                <w:color w:val="E44126"/>
                <w:sz w:val="28"/>
                <w:szCs w:val="28"/>
              </w:rPr>
              <w:t xml:space="preserve"> cost?</w:t>
            </w:r>
          </w:p>
        </w:tc>
      </w:tr>
      <w:tr w:rsidR="008F01F4" w:rsidRPr="00C66592" w:rsidTr="00F56E36">
        <w:trPr>
          <w:trHeight w:val="317"/>
          <w:tblCellSpacing w:w="0" w:type="dxa"/>
        </w:trPr>
        <w:tc>
          <w:tcPr>
            <w:tcW w:w="1015" w:type="dxa"/>
          </w:tcPr>
          <w:p w:rsidR="008F01F4" w:rsidRPr="00F65097" w:rsidRDefault="008F01F4" w:rsidP="00F56E36">
            <w:pPr>
              <w:tabs>
                <w:tab w:val="left" w:pos="5855"/>
              </w:tabs>
              <w:rPr>
                <w:rFonts w:ascii="Arial" w:hAnsi="Arial" w:cs="Arial"/>
                <w:color w:val="69B943"/>
                <w:sz w:val="48"/>
                <w:szCs w:val="48"/>
              </w:rPr>
            </w:pPr>
            <w:r w:rsidRPr="00F65097">
              <w:rPr>
                <w:rFonts w:ascii="Arial" w:hAnsi="Arial" w:cs="Arial"/>
                <w:color w:val="00B1CA"/>
                <w:sz w:val="48"/>
                <w:szCs w:val="48"/>
              </w:rPr>
              <w:t>A</w:t>
            </w:r>
          </w:p>
        </w:tc>
        <w:tc>
          <w:tcPr>
            <w:tcW w:w="9540" w:type="dxa"/>
          </w:tcPr>
          <w:p w:rsidR="00E51AE9" w:rsidRPr="00E82A0A" w:rsidRDefault="00474832" w:rsidP="00F56E36">
            <w:pPr>
              <w:spacing w:line="276" w:lineRule="auto"/>
              <w:rPr>
                <w:rFonts w:ascii="Arial" w:hAnsi="Arial" w:cs="Arial"/>
                <w:color w:val="3C3C3B"/>
              </w:rPr>
            </w:pPr>
            <w:r w:rsidRPr="00D44727">
              <w:rPr>
                <w:rFonts w:ascii="Arial" w:hAnsi="Arial" w:cs="Arial"/>
                <w:color w:val="404040" w:themeColor="text1" w:themeTint="BF"/>
              </w:rPr>
              <w:t xml:space="preserve">Your Premera Blue Cross medical plan covers preventive exams in full (at no cost to you), for you and your enrolled dependents. </w:t>
            </w:r>
            <w:r w:rsidR="00E51AE9" w:rsidRPr="00D44727">
              <w:rPr>
                <w:rFonts w:ascii="Arial" w:hAnsi="Arial" w:cs="Arial"/>
                <w:color w:val="404040" w:themeColor="text1" w:themeTint="BF"/>
              </w:rPr>
              <w:t>Screening for any values other than those listed in Section 3</w:t>
            </w:r>
            <w:r w:rsidR="00277859" w:rsidRPr="00D44727">
              <w:rPr>
                <w:rFonts w:ascii="Arial" w:hAnsi="Arial" w:cs="Arial"/>
                <w:color w:val="404040" w:themeColor="text1" w:themeTint="BF"/>
              </w:rPr>
              <w:t xml:space="preserve"> of the Provider </w:t>
            </w:r>
            <w:r w:rsidR="0033530D" w:rsidRPr="00D44727">
              <w:rPr>
                <w:rFonts w:ascii="Arial" w:hAnsi="Arial" w:cs="Arial"/>
                <w:color w:val="404040" w:themeColor="text1" w:themeTint="BF"/>
              </w:rPr>
              <w:t xml:space="preserve">Preventive </w:t>
            </w:r>
            <w:r w:rsidR="00277859" w:rsidRPr="00D44727">
              <w:rPr>
                <w:rFonts w:ascii="Arial" w:hAnsi="Arial" w:cs="Arial"/>
                <w:color w:val="404040" w:themeColor="text1" w:themeTint="BF"/>
              </w:rPr>
              <w:t>Fax Form</w:t>
            </w:r>
            <w:r w:rsidR="00E51AE9" w:rsidRPr="00D44727">
              <w:rPr>
                <w:rFonts w:ascii="Arial" w:hAnsi="Arial" w:cs="Arial"/>
                <w:color w:val="404040" w:themeColor="text1" w:themeTint="BF"/>
              </w:rPr>
              <w:t xml:space="preserve"> may be subject to deductible, copay, and coinsurance.</w:t>
            </w:r>
            <w:r w:rsidR="00E51AE9" w:rsidRPr="00D44727">
              <w:rPr>
                <w:color w:val="404040" w:themeColor="text1" w:themeTint="BF"/>
              </w:rPr>
              <w:t xml:space="preserve"> </w:t>
            </w:r>
            <w:r w:rsidR="008F01F4" w:rsidRPr="00D44727">
              <w:rPr>
                <w:rFonts w:ascii="Arial" w:hAnsi="Arial" w:cs="Arial"/>
                <w:color w:val="404040" w:themeColor="text1" w:themeTint="BF"/>
              </w:rPr>
              <w:t>Additional tests requested by your healthcare provider may not be considered preventive and are subject to the regular provisions of your medical plan.</w:t>
            </w:r>
            <w:r w:rsidR="009523E9" w:rsidRPr="00D44727">
              <w:rPr>
                <w:rFonts w:ascii="Arial" w:hAnsi="Arial" w:cs="Arial"/>
                <w:color w:val="404040" w:themeColor="text1" w:themeTint="BF"/>
              </w:rPr>
              <w:t xml:space="preserve"> For more on this topic, refer to </w:t>
            </w:r>
            <w:proofErr w:type="spellStart"/>
            <w:r w:rsidR="009523E9" w:rsidRPr="00D44727">
              <w:rPr>
                <w:rFonts w:ascii="Arial" w:hAnsi="Arial" w:cs="Arial"/>
                <w:color w:val="404040" w:themeColor="text1" w:themeTint="BF"/>
              </w:rPr>
              <w:t>Premera’s</w:t>
            </w:r>
            <w:proofErr w:type="spellEnd"/>
            <w:r w:rsidR="009523E9" w:rsidRPr="00D44727">
              <w:rPr>
                <w:rFonts w:ascii="Arial" w:hAnsi="Arial" w:cs="Arial"/>
                <w:color w:val="404040" w:themeColor="text1" w:themeTint="BF"/>
              </w:rPr>
              <w:t xml:space="preserve"> “Using Your Preventive Benefits” flyer.</w:t>
            </w:r>
          </w:p>
        </w:tc>
      </w:tr>
      <w:tr w:rsidR="008576D6" w:rsidRPr="00C66592" w:rsidTr="00F56E36">
        <w:trPr>
          <w:tblCellSpacing w:w="0" w:type="dxa"/>
        </w:trPr>
        <w:tc>
          <w:tcPr>
            <w:tcW w:w="1015" w:type="dxa"/>
            <w:vMerge w:val="restart"/>
          </w:tcPr>
          <w:p w:rsidR="008576D6" w:rsidRPr="00D2471B" w:rsidRDefault="008576D6" w:rsidP="00F56E36">
            <w:pPr>
              <w:tabs>
                <w:tab w:val="left" w:pos="5855"/>
              </w:tabs>
              <w:rPr>
                <w:rFonts w:ascii="Arial" w:hAnsi="Arial" w:cs="Arial"/>
                <w:color w:val="69B943"/>
                <w:sz w:val="48"/>
                <w:szCs w:val="48"/>
              </w:rPr>
            </w:pPr>
            <w:r w:rsidRPr="00D2471B">
              <w:rPr>
                <w:rFonts w:ascii="Arial" w:hAnsi="Arial" w:cs="Arial"/>
                <w:color w:val="69B943"/>
                <w:sz w:val="48"/>
                <w:szCs w:val="48"/>
              </w:rPr>
              <w:t>Q</w:t>
            </w:r>
          </w:p>
          <w:p w:rsidR="008576D6" w:rsidRPr="00E82A0A" w:rsidRDefault="008576D6" w:rsidP="00F56E36">
            <w:pPr>
              <w:tabs>
                <w:tab w:val="left" w:pos="5855"/>
              </w:tabs>
              <w:rPr>
                <w:rFonts w:ascii="Arial" w:hAnsi="Arial" w:cs="Arial"/>
                <w:b/>
                <w:color w:val="00B1CA"/>
                <w:sz w:val="28"/>
                <w:szCs w:val="28"/>
              </w:rPr>
            </w:pPr>
            <w:r w:rsidRPr="00D2471B">
              <w:rPr>
                <w:rFonts w:ascii="Arial" w:hAnsi="Arial" w:cs="Arial"/>
                <w:color w:val="00B1CA"/>
                <w:sz w:val="48"/>
                <w:szCs w:val="48"/>
              </w:rPr>
              <w:t>A</w:t>
            </w:r>
          </w:p>
        </w:tc>
        <w:tc>
          <w:tcPr>
            <w:tcW w:w="9540" w:type="dxa"/>
          </w:tcPr>
          <w:p w:rsidR="008576D6" w:rsidRPr="00E82A0A" w:rsidRDefault="008576D6" w:rsidP="00F56E36">
            <w:pPr>
              <w:pStyle w:val="BodyText1"/>
              <w:spacing w:before="120" w:after="0"/>
              <w:rPr>
                <w:rFonts w:cs="Arial"/>
                <w:color w:val="E44126"/>
                <w:sz w:val="28"/>
                <w:szCs w:val="28"/>
              </w:rPr>
            </w:pPr>
            <w:r w:rsidRPr="00E82A0A">
              <w:rPr>
                <w:rFonts w:cs="Arial"/>
                <w:color w:val="E44126"/>
                <w:sz w:val="28"/>
                <w:szCs w:val="28"/>
              </w:rPr>
              <w:t>How long does it take to have an exam?</w:t>
            </w:r>
          </w:p>
        </w:tc>
      </w:tr>
      <w:tr w:rsidR="008576D6" w:rsidRPr="00972B9A" w:rsidTr="00F56E36">
        <w:trPr>
          <w:tblCellSpacing w:w="0" w:type="dxa"/>
        </w:trPr>
        <w:tc>
          <w:tcPr>
            <w:tcW w:w="1015" w:type="dxa"/>
            <w:vMerge/>
          </w:tcPr>
          <w:p w:rsidR="008576D6" w:rsidRPr="00F65097" w:rsidRDefault="008576D6" w:rsidP="00F56E36">
            <w:pPr>
              <w:pStyle w:val="BodyText1"/>
              <w:ind w:left="720"/>
              <w:rPr>
                <w:rFonts w:cs="Arial"/>
                <w:color w:val="69B943"/>
              </w:rPr>
            </w:pPr>
          </w:p>
        </w:tc>
        <w:tc>
          <w:tcPr>
            <w:tcW w:w="9540" w:type="dxa"/>
          </w:tcPr>
          <w:p w:rsidR="008576D6" w:rsidRPr="00C70707" w:rsidRDefault="008576D6" w:rsidP="00F56E36">
            <w:pPr>
              <w:spacing w:line="276" w:lineRule="auto"/>
              <w:rPr>
                <w:rFonts w:ascii="Arial" w:hAnsi="Arial" w:cs="Arial"/>
              </w:rPr>
            </w:pPr>
            <w:r w:rsidRPr="00C70707">
              <w:rPr>
                <w:rFonts w:ascii="Arial" w:hAnsi="Arial" w:cs="Arial"/>
                <w:color w:val="3C3C3B"/>
              </w:rPr>
              <w:t xml:space="preserve">It should take no more than 15-30 minutes; however, wait times vary by healthcare provider.  </w:t>
            </w:r>
          </w:p>
        </w:tc>
      </w:tr>
      <w:tr w:rsidR="00650929" w:rsidRPr="00255B82" w:rsidTr="00F56E36">
        <w:trPr>
          <w:trHeight w:val="397"/>
          <w:tblCellSpacing w:w="0" w:type="dxa"/>
        </w:trPr>
        <w:tc>
          <w:tcPr>
            <w:tcW w:w="1015" w:type="dxa"/>
            <w:vMerge w:val="restart"/>
          </w:tcPr>
          <w:p w:rsidR="00650929" w:rsidRPr="00F65097" w:rsidRDefault="00650929" w:rsidP="00650929">
            <w:pPr>
              <w:tabs>
                <w:tab w:val="left" w:pos="5855"/>
              </w:tabs>
              <w:rPr>
                <w:rFonts w:ascii="Arial" w:hAnsi="Arial" w:cs="Arial"/>
                <w:color w:val="69B943"/>
                <w:sz w:val="48"/>
                <w:szCs w:val="48"/>
              </w:rPr>
            </w:pPr>
            <w:r w:rsidRPr="00F65097">
              <w:rPr>
                <w:rFonts w:ascii="Arial" w:hAnsi="Arial" w:cs="Arial"/>
                <w:color w:val="69B943"/>
                <w:sz w:val="48"/>
                <w:szCs w:val="48"/>
              </w:rPr>
              <w:t>Q</w:t>
            </w:r>
          </w:p>
          <w:p w:rsidR="00650929" w:rsidRPr="00F65097" w:rsidRDefault="00650929" w:rsidP="00650929">
            <w:pPr>
              <w:tabs>
                <w:tab w:val="left" w:pos="5855"/>
              </w:tabs>
              <w:jc w:val="both"/>
              <w:rPr>
                <w:rFonts w:ascii="Arial" w:hAnsi="Arial" w:cs="Arial"/>
                <w:color w:val="00B1CA"/>
                <w:sz w:val="18"/>
                <w:szCs w:val="18"/>
              </w:rPr>
            </w:pPr>
            <w:r w:rsidRPr="00F65097">
              <w:rPr>
                <w:rFonts w:ascii="Arial" w:hAnsi="Arial" w:cs="Arial"/>
                <w:color w:val="00B1CA"/>
                <w:sz w:val="48"/>
                <w:szCs w:val="48"/>
              </w:rPr>
              <w:t>A</w:t>
            </w:r>
          </w:p>
        </w:tc>
        <w:tc>
          <w:tcPr>
            <w:tcW w:w="9540" w:type="dxa"/>
          </w:tcPr>
          <w:p w:rsidR="00650929" w:rsidRPr="00E82A0A" w:rsidRDefault="00650929" w:rsidP="00650929">
            <w:pPr>
              <w:tabs>
                <w:tab w:val="left" w:pos="5855"/>
              </w:tabs>
              <w:spacing w:before="120"/>
              <w:rPr>
                <w:rFonts w:ascii="Arial" w:hAnsi="Arial" w:cs="Arial"/>
                <w:color w:val="E44126"/>
                <w:sz w:val="28"/>
                <w:szCs w:val="28"/>
              </w:rPr>
            </w:pPr>
            <w:r w:rsidRPr="00E82A0A">
              <w:rPr>
                <w:rFonts w:ascii="Arial" w:hAnsi="Arial" w:cs="Arial"/>
                <w:color w:val="E44126"/>
                <w:sz w:val="28"/>
                <w:szCs w:val="28"/>
              </w:rPr>
              <w:t>Do I need to fast for my exam?</w:t>
            </w:r>
          </w:p>
        </w:tc>
      </w:tr>
      <w:tr w:rsidR="00650929" w:rsidRPr="00A32DD4" w:rsidTr="00F56E36">
        <w:trPr>
          <w:trHeight w:val="388"/>
          <w:tblCellSpacing w:w="0" w:type="dxa"/>
        </w:trPr>
        <w:tc>
          <w:tcPr>
            <w:tcW w:w="1015" w:type="dxa"/>
            <w:vMerge/>
          </w:tcPr>
          <w:p w:rsidR="00650929" w:rsidRPr="00F65097" w:rsidRDefault="00650929" w:rsidP="00650929">
            <w:pPr>
              <w:tabs>
                <w:tab w:val="left" w:pos="5855"/>
              </w:tabs>
              <w:rPr>
                <w:rFonts w:ascii="Arial" w:hAnsi="Arial" w:cs="Arial"/>
                <w:color w:val="69B943"/>
                <w:sz w:val="20"/>
                <w:szCs w:val="20"/>
              </w:rPr>
            </w:pPr>
          </w:p>
        </w:tc>
        <w:tc>
          <w:tcPr>
            <w:tcW w:w="9540" w:type="dxa"/>
          </w:tcPr>
          <w:p w:rsidR="00650929" w:rsidRPr="00D32C19" w:rsidRDefault="00650929" w:rsidP="00475645">
            <w:pPr>
              <w:spacing w:line="276" w:lineRule="auto"/>
              <w:rPr>
                <w:rFonts w:ascii="Arial" w:hAnsi="Arial" w:cs="Arial"/>
              </w:rPr>
            </w:pPr>
            <w:r w:rsidRPr="00C70707">
              <w:rPr>
                <w:rFonts w:ascii="Arial" w:hAnsi="Arial" w:cs="Arial"/>
                <w:color w:val="3C3C3B"/>
              </w:rPr>
              <w:t xml:space="preserve">Yes, </w:t>
            </w:r>
            <w:r w:rsidR="00475645">
              <w:rPr>
                <w:rFonts w:ascii="Arial" w:hAnsi="Arial" w:cs="Arial"/>
                <w:color w:val="3C3C3B"/>
              </w:rPr>
              <w:t>it is recommended to</w:t>
            </w:r>
            <w:r w:rsidRPr="00C70707">
              <w:rPr>
                <w:rFonts w:ascii="Arial" w:hAnsi="Arial" w:cs="Arial"/>
                <w:color w:val="3C3C3B"/>
              </w:rPr>
              <w:t xml:space="preserve"> fast prior to your exam. Check with your provider for specific instructions.</w:t>
            </w:r>
          </w:p>
        </w:tc>
      </w:tr>
      <w:tr w:rsidR="00650929" w:rsidRPr="00255B82" w:rsidTr="00F56E36">
        <w:trPr>
          <w:trHeight w:val="397"/>
          <w:tblCellSpacing w:w="0" w:type="dxa"/>
        </w:trPr>
        <w:tc>
          <w:tcPr>
            <w:tcW w:w="1015" w:type="dxa"/>
            <w:vMerge w:val="restart"/>
          </w:tcPr>
          <w:p w:rsidR="00650929" w:rsidRPr="00F65097" w:rsidRDefault="00650929" w:rsidP="00650929">
            <w:pPr>
              <w:tabs>
                <w:tab w:val="left" w:pos="5855"/>
              </w:tabs>
              <w:rPr>
                <w:rFonts w:ascii="Arial" w:hAnsi="Arial" w:cs="Arial"/>
                <w:color w:val="69B943"/>
                <w:sz w:val="48"/>
                <w:szCs w:val="48"/>
              </w:rPr>
            </w:pPr>
            <w:r w:rsidRPr="00F65097">
              <w:rPr>
                <w:rFonts w:ascii="Arial" w:hAnsi="Arial" w:cs="Arial"/>
                <w:color w:val="69B943"/>
                <w:sz w:val="48"/>
                <w:szCs w:val="48"/>
              </w:rPr>
              <w:t>Q</w:t>
            </w:r>
          </w:p>
          <w:p w:rsidR="00650929" w:rsidRPr="00F65097" w:rsidRDefault="00650929" w:rsidP="00650929">
            <w:pPr>
              <w:tabs>
                <w:tab w:val="left" w:pos="5855"/>
              </w:tabs>
              <w:rPr>
                <w:rFonts w:ascii="Arial" w:hAnsi="Arial" w:cs="Arial"/>
                <w:color w:val="00B1CA"/>
                <w:sz w:val="20"/>
                <w:szCs w:val="20"/>
              </w:rPr>
            </w:pPr>
            <w:r w:rsidRPr="00F65097">
              <w:rPr>
                <w:rFonts w:ascii="Arial" w:hAnsi="Arial" w:cs="Arial"/>
                <w:color w:val="00B1CA"/>
                <w:sz w:val="48"/>
                <w:szCs w:val="48"/>
              </w:rPr>
              <w:t>A</w:t>
            </w:r>
          </w:p>
        </w:tc>
        <w:tc>
          <w:tcPr>
            <w:tcW w:w="9540" w:type="dxa"/>
          </w:tcPr>
          <w:p w:rsidR="00650929" w:rsidRPr="00255B82" w:rsidRDefault="00650929" w:rsidP="00650929">
            <w:pPr>
              <w:tabs>
                <w:tab w:val="left" w:pos="5855"/>
              </w:tabs>
              <w:spacing w:before="120"/>
              <w:rPr>
                <w:rFonts w:ascii="Calibri" w:hAnsi="Calibri"/>
              </w:rPr>
            </w:pPr>
            <w:r>
              <w:rPr>
                <w:rFonts w:ascii="Arial" w:hAnsi="Arial" w:cs="Arial"/>
                <w:color w:val="E44126"/>
                <w:sz w:val="28"/>
                <w:szCs w:val="28"/>
              </w:rPr>
              <w:t>My spouse/domestic partner isn’t covered under the Saltchuk plan. Does she/he need to submit exam results, too?</w:t>
            </w:r>
          </w:p>
        </w:tc>
      </w:tr>
      <w:tr w:rsidR="00650929" w:rsidRPr="00A32DD4" w:rsidTr="00736BD0">
        <w:trPr>
          <w:trHeight w:val="1448"/>
          <w:tblCellSpacing w:w="0" w:type="dxa"/>
        </w:trPr>
        <w:tc>
          <w:tcPr>
            <w:tcW w:w="1015" w:type="dxa"/>
            <w:vMerge/>
          </w:tcPr>
          <w:p w:rsidR="00650929" w:rsidRPr="00F65097" w:rsidRDefault="00650929" w:rsidP="00650929">
            <w:pPr>
              <w:tabs>
                <w:tab w:val="left" w:pos="5855"/>
              </w:tabs>
              <w:rPr>
                <w:rFonts w:ascii="Arial" w:hAnsi="Arial" w:cs="Arial"/>
                <w:color w:val="69B943"/>
                <w:sz w:val="20"/>
                <w:szCs w:val="20"/>
              </w:rPr>
            </w:pPr>
          </w:p>
        </w:tc>
        <w:tc>
          <w:tcPr>
            <w:tcW w:w="9540" w:type="dxa"/>
          </w:tcPr>
          <w:p w:rsidR="00650929" w:rsidRPr="00736BD0" w:rsidRDefault="00650929" w:rsidP="008C080F">
            <w:pPr>
              <w:spacing w:line="276" w:lineRule="auto"/>
              <w:rPr>
                <w:rFonts w:ascii="Arial" w:hAnsi="Arial" w:cs="Arial"/>
                <w:color w:val="3C3C3B"/>
              </w:rPr>
            </w:pPr>
            <w:r w:rsidRPr="006C5D04">
              <w:rPr>
                <w:rFonts w:ascii="Arial" w:hAnsi="Arial" w:cs="Arial"/>
                <w:color w:val="3C3C3B"/>
              </w:rPr>
              <w:t xml:space="preserve">No, if your spouse/domestic partner isn’t covered under the Saltchuk medical plan, then </w:t>
            </w:r>
            <w:r>
              <w:rPr>
                <w:rFonts w:ascii="Arial" w:hAnsi="Arial" w:cs="Arial"/>
                <w:color w:val="3C3C3B"/>
              </w:rPr>
              <w:t>he/she does</w:t>
            </w:r>
            <w:r w:rsidRPr="006C5D04">
              <w:rPr>
                <w:rFonts w:ascii="Arial" w:hAnsi="Arial" w:cs="Arial"/>
                <w:color w:val="3C3C3B"/>
              </w:rPr>
              <w:t xml:space="preserve"> not need to </w:t>
            </w:r>
            <w:r>
              <w:rPr>
                <w:rFonts w:ascii="Arial" w:hAnsi="Arial" w:cs="Arial"/>
                <w:color w:val="3C3C3B"/>
              </w:rPr>
              <w:t>participate</w:t>
            </w:r>
            <w:r w:rsidRPr="006C5D04">
              <w:rPr>
                <w:rFonts w:ascii="Arial" w:hAnsi="Arial" w:cs="Arial"/>
                <w:color w:val="3C3C3B"/>
              </w:rPr>
              <w:t>. Only you will need to submit results from a</w:t>
            </w:r>
            <w:r>
              <w:rPr>
                <w:rFonts w:ascii="Arial" w:hAnsi="Arial" w:cs="Arial"/>
                <w:color w:val="3C3C3B"/>
              </w:rPr>
              <w:t>n exam completed between Jan. 1, 201</w:t>
            </w:r>
            <w:r w:rsidR="00144436">
              <w:rPr>
                <w:rFonts w:ascii="Arial" w:hAnsi="Arial" w:cs="Arial"/>
                <w:color w:val="3C3C3B"/>
              </w:rPr>
              <w:t>9</w:t>
            </w:r>
            <w:r>
              <w:rPr>
                <w:rFonts w:ascii="Arial" w:hAnsi="Arial" w:cs="Arial"/>
                <w:color w:val="3C3C3B"/>
              </w:rPr>
              <w:t xml:space="preserve">, and Oct. 31, </w:t>
            </w:r>
            <w:r w:rsidR="00144436">
              <w:rPr>
                <w:rFonts w:ascii="Arial" w:hAnsi="Arial" w:cs="Arial"/>
                <w:color w:val="3C3C3B"/>
              </w:rPr>
              <w:t>2019</w:t>
            </w:r>
            <w:r w:rsidRPr="006C5D04">
              <w:rPr>
                <w:rFonts w:ascii="Arial" w:hAnsi="Arial" w:cs="Arial"/>
                <w:color w:val="3C3C3B"/>
              </w:rPr>
              <w:t xml:space="preserve">, to receive the discount </w:t>
            </w:r>
            <w:r>
              <w:rPr>
                <w:rFonts w:ascii="Arial" w:hAnsi="Arial" w:cs="Arial"/>
                <w:color w:val="3C3C3B"/>
              </w:rPr>
              <w:t xml:space="preserve">on your benefit premiums in </w:t>
            </w:r>
            <w:r w:rsidR="00144436">
              <w:rPr>
                <w:rFonts w:ascii="Arial" w:hAnsi="Arial" w:cs="Arial"/>
                <w:color w:val="3C3C3B"/>
              </w:rPr>
              <w:t>2020</w:t>
            </w:r>
            <w:r w:rsidRPr="006C5D04">
              <w:rPr>
                <w:rFonts w:ascii="Arial" w:hAnsi="Arial" w:cs="Arial"/>
                <w:color w:val="3C3C3B"/>
              </w:rPr>
              <w:t>. However, a</w:t>
            </w:r>
            <w:r>
              <w:rPr>
                <w:rFonts w:ascii="Arial" w:hAnsi="Arial" w:cs="Arial"/>
                <w:color w:val="3C3C3B"/>
              </w:rPr>
              <w:t xml:space="preserve"> preventive physical exam</w:t>
            </w:r>
            <w:r w:rsidRPr="006C5D04">
              <w:rPr>
                <w:rFonts w:ascii="Arial" w:hAnsi="Arial" w:cs="Arial"/>
                <w:color w:val="3C3C3B"/>
              </w:rPr>
              <w:t xml:space="preserve"> is good practice for everyone and is often covered under benefits plans as a preventive service. </w:t>
            </w:r>
          </w:p>
        </w:tc>
      </w:tr>
      <w:tr w:rsidR="00650929" w:rsidRPr="005E5843" w:rsidTr="00F56E36">
        <w:trPr>
          <w:trHeight w:val="406"/>
          <w:tblCellSpacing w:w="0" w:type="dxa"/>
        </w:trPr>
        <w:tc>
          <w:tcPr>
            <w:tcW w:w="1015" w:type="dxa"/>
            <w:vMerge w:val="restart"/>
          </w:tcPr>
          <w:p w:rsidR="00650929" w:rsidRPr="00F65097" w:rsidRDefault="00650929" w:rsidP="00650929">
            <w:pPr>
              <w:tabs>
                <w:tab w:val="left" w:pos="5855"/>
              </w:tabs>
              <w:rPr>
                <w:rFonts w:ascii="Arial" w:hAnsi="Arial" w:cs="Arial"/>
                <w:color w:val="69B943"/>
                <w:sz w:val="48"/>
                <w:szCs w:val="48"/>
              </w:rPr>
            </w:pPr>
            <w:r w:rsidRPr="00F65097">
              <w:rPr>
                <w:rFonts w:ascii="Arial" w:hAnsi="Arial" w:cs="Arial"/>
                <w:color w:val="69B943"/>
                <w:sz w:val="48"/>
                <w:szCs w:val="48"/>
              </w:rPr>
              <w:t>Q</w:t>
            </w:r>
          </w:p>
          <w:p w:rsidR="00650929" w:rsidRPr="00F65097" w:rsidRDefault="00650929" w:rsidP="00650929">
            <w:pPr>
              <w:tabs>
                <w:tab w:val="left" w:pos="5855"/>
              </w:tabs>
              <w:rPr>
                <w:rFonts w:ascii="Arial" w:hAnsi="Arial" w:cs="Arial"/>
                <w:color w:val="00B1CA"/>
                <w:sz w:val="20"/>
                <w:szCs w:val="20"/>
              </w:rPr>
            </w:pPr>
            <w:r w:rsidRPr="00F65097">
              <w:rPr>
                <w:rFonts w:ascii="Arial" w:hAnsi="Arial" w:cs="Arial"/>
                <w:color w:val="00B1CA"/>
                <w:sz w:val="48"/>
                <w:szCs w:val="48"/>
              </w:rPr>
              <w:t>A</w:t>
            </w:r>
          </w:p>
        </w:tc>
        <w:tc>
          <w:tcPr>
            <w:tcW w:w="9540" w:type="dxa"/>
          </w:tcPr>
          <w:p w:rsidR="00650929" w:rsidRPr="005E5843" w:rsidRDefault="00650929" w:rsidP="00650929">
            <w:pPr>
              <w:tabs>
                <w:tab w:val="left" w:pos="5855"/>
              </w:tabs>
              <w:spacing w:before="120"/>
              <w:rPr>
                <w:rFonts w:ascii="Arial" w:hAnsi="Arial"/>
              </w:rPr>
            </w:pPr>
            <w:r>
              <w:rPr>
                <w:rFonts w:ascii="Arial" w:hAnsi="Arial" w:cs="Arial"/>
                <w:color w:val="E44126"/>
                <w:sz w:val="28"/>
                <w:szCs w:val="28"/>
              </w:rPr>
              <w:t>Does my flu shot (or other immunization) count toward the preventive exam requirement?</w:t>
            </w:r>
          </w:p>
        </w:tc>
      </w:tr>
      <w:tr w:rsidR="00650929" w:rsidRPr="004D2AE9" w:rsidTr="00AA6B81">
        <w:trPr>
          <w:trHeight w:val="20"/>
          <w:tblCellSpacing w:w="0" w:type="dxa"/>
        </w:trPr>
        <w:tc>
          <w:tcPr>
            <w:tcW w:w="1015" w:type="dxa"/>
            <w:vMerge/>
          </w:tcPr>
          <w:p w:rsidR="00650929" w:rsidRPr="004B6677" w:rsidRDefault="00650929" w:rsidP="00650929">
            <w:pPr>
              <w:tabs>
                <w:tab w:val="left" w:pos="5855"/>
              </w:tabs>
              <w:rPr>
                <w:rFonts w:ascii="Arial" w:hAnsi="Arial" w:cs="Arial"/>
                <w:sz w:val="20"/>
                <w:szCs w:val="20"/>
              </w:rPr>
            </w:pPr>
          </w:p>
        </w:tc>
        <w:tc>
          <w:tcPr>
            <w:tcW w:w="9540" w:type="dxa"/>
          </w:tcPr>
          <w:p w:rsidR="00650929" w:rsidRPr="004D2AE9" w:rsidRDefault="00650929" w:rsidP="00650929">
            <w:pPr>
              <w:spacing w:line="276" w:lineRule="auto"/>
              <w:rPr>
                <w:rFonts w:ascii="Arial" w:hAnsi="Arial" w:cs="Arial"/>
                <w:color w:val="3C3C3B"/>
              </w:rPr>
            </w:pPr>
            <w:r>
              <w:rPr>
                <w:rFonts w:ascii="Arial" w:hAnsi="Arial" w:cs="Arial"/>
                <w:color w:val="3C3C3B"/>
              </w:rPr>
              <w:t xml:space="preserve">No, not by itself. </w:t>
            </w:r>
            <w:r w:rsidRPr="004D2AE9">
              <w:rPr>
                <w:rFonts w:ascii="Arial" w:hAnsi="Arial" w:cs="Arial"/>
                <w:color w:val="3C3C3B"/>
              </w:rPr>
              <w:t>A flu shot may be appropriate as an element of your annual exam.</w:t>
            </w:r>
          </w:p>
        </w:tc>
      </w:tr>
      <w:tr w:rsidR="00650929" w:rsidRPr="005E5843" w:rsidTr="00F56E36">
        <w:trPr>
          <w:trHeight w:val="406"/>
          <w:tblCellSpacing w:w="0" w:type="dxa"/>
        </w:trPr>
        <w:tc>
          <w:tcPr>
            <w:tcW w:w="1015" w:type="dxa"/>
            <w:vMerge w:val="restart"/>
          </w:tcPr>
          <w:p w:rsidR="00650929" w:rsidRPr="00F65097" w:rsidRDefault="00650929" w:rsidP="00650929">
            <w:pPr>
              <w:tabs>
                <w:tab w:val="left" w:pos="5855"/>
              </w:tabs>
              <w:rPr>
                <w:rFonts w:ascii="Arial" w:hAnsi="Arial" w:cs="Arial"/>
                <w:color w:val="69B943"/>
                <w:sz w:val="48"/>
                <w:szCs w:val="48"/>
              </w:rPr>
            </w:pPr>
            <w:r w:rsidRPr="00F65097">
              <w:rPr>
                <w:rFonts w:ascii="Arial" w:hAnsi="Arial" w:cs="Arial"/>
                <w:color w:val="69B943"/>
                <w:sz w:val="48"/>
                <w:szCs w:val="48"/>
              </w:rPr>
              <w:t>Q</w:t>
            </w:r>
          </w:p>
          <w:p w:rsidR="00650929" w:rsidRPr="00F65097" w:rsidRDefault="00650929" w:rsidP="00650929">
            <w:pPr>
              <w:tabs>
                <w:tab w:val="left" w:pos="5855"/>
              </w:tabs>
              <w:rPr>
                <w:rFonts w:ascii="Arial" w:hAnsi="Arial" w:cs="Arial"/>
                <w:color w:val="00B1CA"/>
                <w:sz w:val="20"/>
                <w:szCs w:val="20"/>
              </w:rPr>
            </w:pPr>
            <w:r w:rsidRPr="00F65097">
              <w:rPr>
                <w:rFonts w:ascii="Arial" w:hAnsi="Arial" w:cs="Arial"/>
                <w:color w:val="00B1CA"/>
                <w:sz w:val="48"/>
                <w:szCs w:val="48"/>
              </w:rPr>
              <w:t>A</w:t>
            </w:r>
          </w:p>
        </w:tc>
        <w:tc>
          <w:tcPr>
            <w:tcW w:w="9540" w:type="dxa"/>
          </w:tcPr>
          <w:p w:rsidR="00650929" w:rsidRPr="005E5843" w:rsidRDefault="00650929" w:rsidP="00650929">
            <w:pPr>
              <w:tabs>
                <w:tab w:val="left" w:pos="5855"/>
              </w:tabs>
              <w:spacing w:before="120"/>
              <w:rPr>
                <w:rFonts w:ascii="Arial" w:hAnsi="Arial"/>
              </w:rPr>
            </w:pPr>
            <w:r>
              <w:rPr>
                <w:rFonts w:ascii="Arial" w:hAnsi="Arial" w:cs="Arial"/>
                <w:color w:val="E44126"/>
                <w:sz w:val="28"/>
                <w:szCs w:val="28"/>
              </w:rPr>
              <w:t xml:space="preserve">Does my mammogram and/or PAP test count toward the preventive exam requirement? </w:t>
            </w:r>
          </w:p>
        </w:tc>
      </w:tr>
      <w:tr w:rsidR="00650929" w:rsidRPr="004D2AE9" w:rsidTr="00F56E36">
        <w:trPr>
          <w:trHeight w:val="316"/>
          <w:tblCellSpacing w:w="0" w:type="dxa"/>
        </w:trPr>
        <w:tc>
          <w:tcPr>
            <w:tcW w:w="1015" w:type="dxa"/>
            <w:vMerge/>
          </w:tcPr>
          <w:p w:rsidR="00650929" w:rsidRPr="004B6677" w:rsidRDefault="00650929" w:rsidP="00650929">
            <w:pPr>
              <w:tabs>
                <w:tab w:val="left" w:pos="5855"/>
              </w:tabs>
              <w:rPr>
                <w:rFonts w:ascii="Arial" w:hAnsi="Arial" w:cs="Arial"/>
                <w:sz w:val="20"/>
                <w:szCs w:val="20"/>
              </w:rPr>
            </w:pPr>
          </w:p>
        </w:tc>
        <w:tc>
          <w:tcPr>
            <w:tcW w:w="9540" w:type="dxa"/>
          </w:tcPr>
          <w:p w:rsidR="00650929" w:rsidRDefault="00650929" w:rsidP="00650929">
            <w:pPr>
              <w:spacing w:line="276" w:lineRule="auto"/>
              <w:rPr>
                <w:rFonts w:ascii="Arial" w:hAnsi="Arial" w:cs="Arial"/>
                <w:color w:val="3C3C3B"/>
              </w:rPr>
            </w:pPr>
            <w:r>
              <w:rPr>
                <w:rFonts w:ascii="Arial" w:hAnsi="Arial" w:cs="Arial"/>
                <w:color w:val="3C3C3B"/>
              </w:rPr>
              <w:t xml:space="preserve">No, not by itself. </w:t>
            </w:r>
            <w:r w:rsidRPr="004D2AE9">
              <w:rPr>
                <w:rFonts w:ascii="Arial" w:hAnsi="Arial" w:cs="Arial"/>
                <w:color w:val="3C3C3B"/>
              </w:rPr>
              <w:t>A mammogram or PAP may be appropriate as a part of your annual preventive exam.</w:t>
            </w:r>
          </w:p>
          <w:p w:rsidR="004050C3" w:rsidRDefault="004050C3" w:rsidP="00650929">
            <w:pPr>
              <w:spacing w:line="276" w:lineRule="auto"/>
              <w:rPr>
                <w:rFonts w:ascii="Arial" w:hAnsi="Arial" w:cs="Arial"/>
                <w:color w:val="3C3C3B"/>
              </w:rPr>
            </w:pPr>
          </w:p>
          <w:p w:rsidR="004050C3" w:rsidRDefault="004050C3" w:rsidP="004050C3">
            <w:pPr>
              <w:spacing w:line="276" w:lineRule="auto"/>
              <w:rPr>
                <w:rFonts w:ascii="Arial" w:hAnsi="Arial" w:cs="Arial"/>
                <w:color w:val="3C3C3B"/>
              </w:rPr>
            </w:pPr>
          </w:p>
          <w:p w:rsidR="0082448B" w:rsidRDefault="0082448B" w:rsidP="004050C3">
            <w:pPr>
              <w:spacing w:line="276" w:lineRule="auto"/>
              <w:rPr>
                <w:rFonts w:ascii="Arial" w:hAnsi="Arial" w:cs="Arial"/>
                <w:color w:val="3C3C3B"/>
              </w:rPr>
            </w:pPr>
          </w:p>
          <w:p w:rsidR="004050C3" w:rsidRPr="00C91670" w:rsidRDefault="004050C3" w:rsidP="004050C3">
            <w:pPr>
              <w:jc w:val="right"/>
              <w:rPr>
                <w:rFonts w:ascii="Arial" w:hAnsi="Arial" w:cs="Arial"/>
                <w:iCs/>
                <w:color w:val="808080" w:themeColor="background1" w:themeShade="80"/>
                <w:sz w:val="20"/>
                <w:szCs w:val="20"/>
              </w:rPr>
            </w:pPr>
          </w:p>
          <w:p w:rsidR="0082448B" w:rsidRDefault="0038044C" w:rsidP="00650929">
            <w:pPr>
              <w:spacing w:line="276" w:lineRule="auto"/>
              <w:rPr>
                <w:rFonts w:ascii="Arial" w:hAnsi="Arial" w:cs="Arial"/>
                <w:iCs/>
                <w:color w:val="808080" w:themeColor="background1" w:themeShade="80"/>
                <w:sz w:val="20"/>
                <w:szCs w:val="20"/>
              </w:rPr>
            </w:pPr>
            <w:r>
              <w:rPr>
                <w:rFonts w:ascii="Arial" w:hAnsi="Arial" w:cs="Arial"/>
                <w:iCs/>
                <w:color w:val="808080" w:themeColor="background1" w:themeShade="80"/>
                <w:sz w:val="20"/>
                <w:szCs w:val="20"/>
              </w:rPr>
              <w:t xml:space="preserve">         </w:t>
            </w:r>
          </w:p>
          <w:p w:rsidR="0082448B" w:rsidRDefault="0082448B" w:rsidP="00650929">
            <w:pPr>
              <w:spacing w:line="276" w:lineRule="auto"/>
              <w:rPr>
                <w:rFonts w:ascii="Arial" w:hAnsi="Arial" w:cs="Arial"/>
                <w:iCs/>
                <w:color w:val="808080" w:themeColor="background1" w:themeShade="80"/>
                <w:sz w:val="20"/>
                <w:szCs w:val="20"/>
              </w:rPr>
            </w:pPr>
          </w:p>
          <w:p w:rsidR="0038044C" w:rsidRPr="004D2AE9" w:rsidRDefault="0038044C" w:rsidP="00650929">
            <w:pPr>
              <w:spacing w:line="276" w:lineRule="auto"/>
              <w:rPr>
                <w:rFonts w:ascii="Arial" w:hAnsi="Arial" w:cs="Arial"/>
                <w:color w:val="3C3C3B"/>
              </w:rPr>
            </w:pPr>
            <w:r>
              <w:rPr>
                <w:rFonts w:ascii="Arial" w:hAnsi="Arial" w:cs="Arial"/>
                <w:iCs/>
                <w:color w:val="808080" w:themeColor="background1" w:themeShade="80"/>
                <w:sz w:val="20"/>
                <w:szCs w:val="20"/>
              </w:rPr>
              <w:t xml:space="preserve">     </w:t>
            </w:r>
            <w:r w:rsidR="00194C8B">
              <w:rPr>
                <w:rFonts w:ascii="Arial" w:hAnsi="Arial" w:cs="Arial"/>
                <w:iCs/>
                <w:color w:val="808080" w:themeColor="background1" w:themeShade="80"/>
                <w:sz w:val="20"/>
                <w:szCs w:val="20"/>
              </w:rPr>
              <w:t xml:space="preserve">      </w:t>
            </w:r>
            <w:r>
              <w:rPr>
                <w:rFonts w:ascii="Arial" w:hAnsi="Arial" w:cs="Arial"/>
                <w:iCs/>
                <w:color w:val="808080" w:themeColor="background1" w:themeShade="80"/>
                <w:sz w:val="20"/>
                <w:szCs w:val="20"/>
              </w:rPr>
              <w:t>2</w:t>
            </w:r>
          </w:p>
        </w:tc>
      </w:tr>
    </w:tbl>
    <w:p w:rsidR="00AA6B81" w:rsidRDefault="00AA6B81">
      <w:r>
        <w:br w:type="page"/>
      </w:r>
    </w:p>
    <w:tbl>
      <w:tblPr>
        <w:tblStyle w:val="TableGrid"/>
        <w:tblpPr w:leftFromText="180" w:rightFromText="180" w:vertAnchor="text" w:tblpY="1"/>
        <w:tblOverlap w:val="never"/>
        <w:tblW w:w="0" w:type="auto"/>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1015"/>
        <w:gridCol w:w="9540"/>
      </w:tblGrid>
      <w:tr w:rsidR="00650929" w:rsidRPr="00255B82" w:rsidTr="00F56E36">
        <w:trPr>
          <w:trHeight w:val="397"/>
          <w:tblCellSpacing w:w="0" w:type="dxa"/>
        </w:trPr>
        <w:tc>
          <w:tcPr>
            <w:tcW w:w="1015" w:type="dxa"/>
            <w:vMerge w:val="restart"/>
          </w:tcPr>
          <w:p w:rsidR="00650929" w:rsidRPr="00F65097" w:rsidRDefault="00650929" w:rsidP="00650929">
            <w:pPr>
              <w:tabs>
                <w:tab w:val="left" w:pos="5855"/>
              </w:tabs>
              <w:rPr>
                <w:rFonts w:ascii="Arial" w:hAnsi="Arial" w:cs="Arial"/>
                <w:color w:val="69B943"/>
                <w:sz w:val="48"/>
                <w:szCs w:val="48"/>
              </w:rPr>
            </w:pPr>
            <w:r w:rsidRPr="00F65097">
              <w:rPr>
                <w:rFonts w:ascii="Arial" w:hAnsi="Arial" w:cs="Arial"/>
                <w:color w:val="69B943"/>
                <w:sz w:val="48"/>
                <w:szCs w:val="48"/>
              </w:rPr>
              <w:lastRenderedPageBreak/>
              <w:t>Q</w:t>
            </w:r>
          </w:p>
          <w:p w:rsidR="00650929" w:rsidRDefault="00650929" w:rsidP="00650929">
            <w:pPr>
              <w:tabs>
                <w:tab w:val="left" w:pos="5855"/>
              </w:tabs>
              <w:rPr>
                <w:rFonts w:ascii="Arial" w:hAnsi="Arial" w:cs="Arial"/>
                <w:color w:val="00B1CA"/>
                <w:sz w:val="48"/>
                <w:szCs w:val="48"/>
              </w:rPr>
            </w:pPr>
          </w:p>
          <w:p w:rsidR="00650929" w:rsidRPr="00F65097" w:rsidRDefault="00650929" w:rsidP="00650929">
            <w:pPr>
              <w:tabs>
                <w:tab w:val="left" w:pos="5855"/>
              </w:tabs>
              <w:rPr>
                <w:rFonts w:ascii="Arial" w:hAnsi="Arial" w:cs="Arial"/>
                <w:color w:val="00B1CA"/>
                <w:sz w:val="20"/>
                <w:szCs w:val="20"/>
              </w:rPr>
            </w:pPr>
            <w:r w:rsidRPr="00F65097">
              <w:rPr>
                <w:rFonts w:ascii="Arial" w:hAnsi="Arial" w:cs="Arial"/>
                <w:color w:val="00B1CA"/>
                <w:sz w:val="48"/>
                <w:szCs w:val="48"/>
              </w:rPr>
              <w:t>A</w:t>
            </w:r>
          </w:p>
        </w:tc>
        <w:tc>
          <w:tcPr>
            <w:tcW w:w="9540" w:type="dxa"/>
          </w:tcPr>
          <w:p w:rsidR="00650929" w:rsidRPr="00255B82" w:rsidRDefault="00650929" w:rsidP="00650929">
            <w:pPr>
              <w:tabs>
                <w:tab w:val="left" w:pos="5855"/>
              </w:tabs>
              <w:spacing w:before="120"/>
              <w:rPr>
                <w:rFonts w:ascii="Calibri" w:hAnsi="Calibri"/>
              </w:rPr>
            </w:pPr>
            <w:r>
              <w:rPr>
                <w:rFonts w:ascii="Arial" w:hAnsi="Arial" w:cs="Arial"/>
                <w:color w:val="E44126"/>
                <w:sz w:val="28"/>
                <w:szCs w:val="28"/>
              </w:rPr>
              <w:t>I’m a new hire. Do I need to complete a preventive physical exam to receive the medical plan contribution discount?</w:t>
            </w:r>
          </w:p>
        </w:tc>
      </w:tr>
      <w:tr w:rsidR="00650929" w:rsidRPr="00A32DD4" w:rsidTr="00F56E36">
        <w:trPr>
          <w:trHeight w:val="3487"/>
          <w:tblCellSpacing w:w="0" w:type="dxa"/>
        </w:trPr>
        <w:tc>
          <w:tcPr>
            <w:tcW w:w="1015" w:type="dxa"/>
            <w:vMerge/>
          </w:tcPr>
          <w:p w:rsidR="00650929" w:rsidRPr="00F65097" w:rsidRDefault="00650929" w:rsidP="00650929">
            <w:pPr>
              <w:tabs>
                <w:tab w:val="left" w:pos="5855"/>
              </w:tabs>
              <w:rPr>
                <w:rFonts w:ascii="Arial" w:hAnsi="Arial" w:cs="Arial"/>
                <w:color w:val="69B943"/>
                <w:sz w:val="20"/>
                <w:szCs w:val="20"/>
              </w:rPr>
            </w:pPr>
          </w:p>
        </w:tc>
        <w:tc>
          <w:tcPr>
            <w:tcW w:w="9540" w:type="dxa"/>
          </w:tcPr>
          <w:p w:rsidR="00650929" w:rsidRPr="00392398" w:rsidRDefault="00650929" w:rsidP="00650929">
            <w:pPr>
              <w:spacing w:line="276" w:lineRule="auto"/>
              <w:rPr>
                <w:rFonts w:ascii="Arial" w:hAnsi="Arial" w:cs="Arial"/>
                <w:color w:val="3C3C3B"/>
              </w:rPr>
            </w:pPr>
            <w:r w:rsidRPr="00392398">
              <w:rPr>
                <w:rFonts w:ascii="Arial" w:hAnsi="Arial" w:cs="Arial"/>
                <w:color w:val="3C3C3B"/>
              </w:rPr>
              <w:t>No</w:t>
            </w:r>
            <w:r>
              <w:rPr>
                <w:rFonts w:ascii="Arial" w:hAnsi="Arial" w:cs="Arial"/>
                <w:color w:val="3C3C3B"/>
              </w:rPr>
              <w:t>. If you were hired in 201</w:t>
            </w:r>
            <w:r w:rsidR="00A31332">
              <w:rPr>
                <w:rFonts w:ascii="Arial" w:hAnsi="Arial" w:cs="Arial"/>
                <w:color w:val="3C3C3B"/>
              </w:rPr>
              <w:t>9</w:t>
            </w:r>
            <w:r w:rsidRPr="00392398">
              <w:rPr>
                <w:rFonts w:ascii="Arial" w:hAnsi="Arial" w:cs="Arial"/>
                <w:color w:val="3C3C3B"/>
              </w:rPr>
              <w:t>, you automatically receive the wellness discount through December</w:t>
            </w:r>
            <w:r w:rsidR="00A31332">
              <w:rPr>
                <w:rFonts w:ascii="Arial" w:hAnsi="Arial" w:cs="Arial"/>
                <w:color w:val="3C3C3B"/>
              </w:rPr>
              <w:t>, 2019</w:t>
            </w:r>
            <w:r w:rsidRPr="00392398">
              <w:rPr>
                <w:rFonts w:ascii="Arial" w:hAnsi="Arial" w:cs="Arial"/>
                <w:color w:val="3C3C3B"/>
              </w:rPr>
              <w:t>. Employees hired January 1 thr</w:t>
            </w:r>
            <w:r>
              <w:rPr>
                <w:rFonts w:ascii="Arial" w:hAnsi="Arial" w:cs="Arial"/>
                <w:color w:val="3C3C3B"/>
              </w:rPr>
              <w:t>ough June 30, 201</w:t>
            </w:r>
            <w:r w:rsidR="00A31332">
              <w:rPr>
                <w:rFonts w:ascii="Arial" w:hAnsi="Arial" w:cs="Arial"/>
                <w:color w:val="3C3C3B"/>
              </w:rPr>
              <w:t>9</w:t>
            </w:r>
            <w:r>
              <w:rPr>
                <w:rFonts w:ascii="Arial" w:hAnsi="Arial" w:cs="Arial"/>
                <w:color w:val="3C3C3B"/>
              </w:rPr>
              <w:t xml:space="preserve"> (and spouse/domestic partner,</w:t>
            </w:r>
            <w:r w:rsidRPr="00392398">
              <w:rPr>
                <w:rFonts w:ascii="Arial" w:hAnsi="Arial" w:cs="Arial"/>
                <w:color w:val="3C3C3B"/>
              </w:rPr>
              <w:t xml:space="preserve"> if enrolled),</w:t>
            </w:r>
            <w:r>
              <w:rPr>
                <w:rFonts w:ascii="Arial" w:hAnsi="Arial" w:cs="Arial"/>
                <w:color w:val="3C3C3B"/>
              </w:rPr>
              <w:t xml:space="preserve"> must complete a preventive physical exam within 201</w:t>
            </w:r>
            <w:r w:rsidR="00A31332">
              <w:rPr>
                <w:rFonts w:ascii="Arial" w:hAnsi="Arial" w:cs="Arial"/>
                <w:color w:val="3C3C3B"/>
              </w:rPr>
              <w:t>9</w:t>
            </w:r>
            <w:r w:rsidRPr="00392398">
              <w:rPr>
                <w:rFonts w:ascii="Arial" w:hAnsi="Arial" w:cs="Arial"/>
                <w:color w:val="3C3C3B"/>
              </w:rPr>
              <w:t xml:space="preserve"> to qualify for the wellness discount</w:t>
            </w:r>
            <w:r w:rsidR="00A31332">
              <w:rPr>
                <w:rFonts w:ascii="Arial" w:hAnsi="Arial" w:cs="Arial"/>
                <w:color w:val="3C3C3B"/>
              </w:rPr>
              <w:t xml:space="preserve"> for 2020</w:t>
            </w:r>
            <w:r w:rsidRPr="00392398">
              <w:rPr>
                <w:rFonts w:ascii="Arial" w:hAnsi="Arial" w:cs="Arial"/>
                <w:color w:val="3C3C3B"/>
              </w:rPr>
              <w:t xml:space="preserve">. </w:t>
            </w:r>
            <w:r>
              <w:rPr>
                <w:rFonts w:ascii="Arial" w:hAnsi="Arial" w:cs="Arial"/>
                <w:color w:val="3C3C3B"/>
              </w:rPr>
              <w:t>Example: I</w:t>
            </w:r>
            <w:r w:rsidRPr="00392398">
              <w:rPr>
                <w:rFonts w:ascii="Arial" w:hAnsi="Arial" w:cs="Arial"/>
                <w:color w:val="3C3C3B"/>
              </w:rPr>
              <w:t>f you</w:t>
            </w:r>
            <w:r>
              <w:rPr>
                <w:rFonts w:ascii="Arial" w:hAnsi="Arial" w:cs="Arial"/>
                <w:color w:val="3C3C3B"/>
              </w:rPr>
              <w:t xml:space="preserve"> are hired on April 20, 201</w:t>
            </w:r>
            <w:r w:rsidR="00A31332">
              <w:rPr>
                <w:rFonts w:ascii="Arial" w:hAnsi="Arial" w:cs="Arial"/>
                <w:color w:val="3C3C3B"/>
              </w:rPr>
              <w:t>9</w:t>
            </w:r>
            <w:r w:rsidRPr="00392398">
              <w:rPr>
                <w:rFonts w:ascii="Arial" w:hAnsi="Arial" w:cs="Arial"/>
                <w:color w:val="3C3C3B"/>
              </w:rPr>
              <w:t xml:space="preserve">, you have </w:t>
            </w:r>
            <w:r w:rsidR="00FB0FE8">
              <w:rPr>
                <w:rFonts w:ascii="Arial" w:hAnsi="Arial" w:cs="Arial"/>
                <w:color w:val="3C3C3B"/>
              </w:rPr>
              <w:t>6</w:t>
            </w:r>
            <w:r w:rsidRPr="00392398">
              <w:rPr>
                <w:rFonts w:ascii="Arial" w:hAnsi="Arial" w:cs="Arial"/>
                <w:color w:val="3C3C3B"/>
              </w:rPr>
              <w:t xml:space="preserve">.5 months to receive your preventive exam to qualify for the wellness credit </w:t>
            </w:r>
            <w:r w:rsidR="00A31332">
              <w:rPr>
                <w:rFonts w:ascii="Arial" w:hAnsi="Arial" w:cs="Arial"/>
                <w:color w:val="3C3C3B"/>
              </w:rPr>
              <w:t>discounted rate in 2020</w:t>
            </w:r>
            <w:r w:rsidRPr="00392398">
              <w:rPr>
                <w:rFonts w:ascii="Arial" w:hAnsi="Arial" w:cs="Arial"/>
                <w:color w:val="3C3C3B"/>
              </w:rPr>
              <w:t xml:space="preserve">. </w:t>
            </w:r>
          </w:p>
          <w:p w:rsidR="00650929" w:rsidRPr="00392398" w:rsidRDefault="00650929" w:rsidP="00650929">
            <w:pPr>
              <w:spacing w:line="276" w:lineRule="auto"/>
              <w:rPr>
                <w:rFonts w:ascii="Arial" w:hAnsi="Arial" w:cs="Arial"/>
                <w:color w:val="3C3C3B"/>
              </w:rPr>
            </w:pPr>
          </w:p>
          <w:p w:rsidR="00650929" w:rsidRPr="004E26F0" w:rsidRDefault="00650929" w:rsidP="00650929">
            <w:pPr>
              <w:spacing w:line="276" w:lineRule="auto"/>
              <w:rPr>
                <w:rFonts w:ascii="Arial" w:hAnsi="Arial" w:cs="Arial"/>
                <w:color w:val="3C3C3B"/>
              </w:rPr>
            </w:pPr>
            <w:r w:rsidRPr="00392398">
              <w:rPr>
                <w:rFonts w:ascii="Arial" w:hAnsi="Arial" w:cs="Arial"/>
                <w:color w:val="3C3C3B"/>
              </w:rPr>
              <w:t xml:space="preserve">Employees hired </w:t>
            </w:r>
            <w:r>
              <w:rPr>
                <w:rFonts w:ascii="Arial" w:hAnsi="Arial" w:cs="Arial"/>
                <w:color w:val="3C3C3B"/>
              </w:rPr>
              <w:t>July 1 through December 31, 201</w:t>
            </w:r>
            <w:r w:rsidR="00A31332">
              <w:rPr>
                <w:rFonts w:ascii="Arial" w:hAnsi="Arial" w:cs="Arial"/>
                <w:color w:val="3C3C3B"/>
              </w:rPr>
              <w:t>9</w:t>
            </w:r>
            <w:r w:rsidRPr="00392398">
              <w:rPr>
                <w:rFonts w:ascii="Arial" w:hAnsi="Arial" w:cs="Arial"/>
                <w:color w:val="3C3C3B"/>
              </w:rPr>
              <w:t xml:space="preserve"> (and spouse/</w:t>
            </w:r>
            <w:r>
              <w:rPr>
                <w:rFonts w:ascii="Arial" w:hAnsi="Arial" w:cs="Arial"/>
                <w:color w:val="3C3C3B"/>
              </w:rPr>
              <w:t xml:space="preserve">domestic partner, </w:t>
            </w:r>
            <w:r w:rsidRPr="00392398">
              <w:rPr>
                <w:rFonts w:ascii="Arial" w:hAnsi="Arial" w:cs="Arial"/>
                <w:color w:val="3C3C3B"/>
              </w:rPr>
              <w:t>if enrolled), will receive the wellness discount for the year you wer</w:t>
            </w:r>
            <w:r>
              <w:rPr>
                <w:rFonts w:ascii="Arial" w:hAnsi="Arial" w:cs="Arial"/>
                <w:color w:val="3C3C3B"/>
              </w:rPr>
              <w:t>e hired and the year following.</w:t>
            </w:r>
            <w:r w:rsidRPr="00392398">
              <w:rPr>
                <w:rFonts w:ascii="Arial" w:hAnsi="Arial" w:cs="Arial"/>
                <w:color w:val="3C3C3B"/>
              </w:rPr>
              <w:t xml:space="preserve"> You must receive a preventive exam in the calendar year following your hire date to qualify for the wellness credit discounted rate the</w:t>
            </w:r>
            <w:r>
              <w:rPr>
                <w:rFonts w:ascii="Arial" w:hAnsi="Arial" w:cs="Arial"/>
                <w:color w:val="3C3C3B"/>
              </w:rPr>
              <w:t xml:space="preserve"> next</w:t>
            </w:r>
            <w:r w:rsidRPr="00392398">
              <w:rPr>
                <w:rFonts w:ascii="Arial" w:hAnsi="Arial" w:cs="Arial"/>
                <w:color w:val="3C3C3B"/>
              </w:rPr>
              <w:t xml:space="preserve"> year. </w:t>
            </w:r>
            <w:r>
              <w:rPr>
                <w:rFonts w:ascii="Arial" w:hAnsi="Arial" w:cs="Arial"/>
                <w:color w:val="3C3C3B"/>
              </w:rPr>
              <w:t>Example: If you are hired on August 10, 201</w:t>
            </w:r>
            <w:r w:rsidR="00A31332">
              <w:rPr>
                <w:rFonts w:ascii="Arial" w:hAnsi="Arial" w:cs="Arial"/>
                <w:color w:val="3C3C3B"/>
              </w:rPr>
              <w:t>9</w:t>
            </w:r>
            <w:r>
              <w:rPr>
                <w:rFonts w:ascii="Arial" w:hAnsi="Arial" w:cs="Arial"/>
                <w:color w:val="3C3C3B"/>
              </w:rPr>
              <w:t>, then y</w:t>
            </w:r>
            <w:r w:rsidRPr="00392398">
              <w:rPr>
                <w:rFonts w:ascii="Arial" w:hAnsi="Arial" w:cs="Arial"/>
                <w:color w:val="3C3C3B"/>
              </w:rPr>
              <w:t>ou receive the</w:t>
            </w:r>
            <w:r>
              <w:rPr>
                <w:rFonts w:ascii="Arial" w:hAnsi="Arial" w:cs="Arial"/>
                <w:color w:val="3C3C3B"/>
              </w:rPr>
              <w:t xml:space="preserve"> Saltchuk</w:t>
            </w:r>
            <w:r w:rsidRPr="00392398">
              <w:rPr>
                <w:rFonts w:ascii="Arial" w:hAnsi="Arial" w:cs="Arial"/>
                <w:color w:val="3C3C3B"/>
              </w:rPr>
              <w:t xml:space="preserve"> me</w:t>
            </w:r>
            <w:r>
              <w:rPr>
                <w:rFonts w:ascii="Arial" w:hAnsi="Arial" w:cs="Arial"/>
                <w:color w:val="3C3C3B"/>
              </w:rPr>
              <w:t>dical plan rate discount in 201</w:t>
            </w:r>
            <w:r w:rsidR="00A31332">
              <w:rPr>
                <w:rFonts w:ascii="Arial" w:hAnsi="Arial" w:cs="Arial"/>
                <w:color w:val="3C3C3B"/>
              </w:rPr>
              <w:t>9 and 2020. During 2020</w:t>
            </w:r>
            <w:r>
              <w:rPr>
                <w:rFonts w:ascii="Arial" w:hAnsi="Arial" w:cs="Arial"/>
                <w:color w:val="3C3C3B"/>
              </w:rPr>
              <w:t>,</w:t>
            </w:r>
            <w:r w:rsidRPr="00392398">
              <w:rPr>
                <w:rFonts w:ascii="Arial" w:hAnsi="Arial" w:cs="Arial"/>
                <w:color w:val="3C3C3B"/>
              </w:rPr>
              <w:t xml:space="preserve"> you must receive a preventive exam to continue</w:t>
            </w:r>
            <w:r>
              <w:rPr>
                <w:rFonts w:ascii="Arial" w:hAnsi="Arial" w:cs="Arial"/>
                <w:color w:val="3C3C3B"/>
              </w:rPr>
              <w:t xml:space="preserve"> to receive the discounted rate in 20</w:t>
            </w:r>
            <w:r w:rsidR="00A31332">
              <w:rPr>
                <w:rFonts w:ascii="Arial" w:hAnsi="Arial" w:cs="Arial"/>
                <w:color w:val="3C3C3B"/>
              </w:rPr>
              <w:t>21</w:t>
            </w:r>
            <w:r w:rsidRPr="00392398">
              <w:rPr>
                <w:rFonts w:ascii="Arial" w:hAnsi="Arial" w:cs="Arial"/>
                <w:color w:val="3C3C3B"/>
              </w:rPr>
              <w:t>.</w:t>
            </w:r>
          </w:p>
        </w:tc>
      </w:tr>
      <w:tr w:rsidR="00650929" w:rsidRPr="005E5843" w:rsidTr="00F56E36">
        <w:trPr>
          <w:trHeight w:val="406"/>
          <w:tblCellSpacing w:w="0" w:type="dxa"/>
        </w:trPr>
        <w:tc>
          <w:tcPr>
            <w:tcW w:w="1015" w:type="dxa"/>
            <w:vMerge w:val="restart"/>
          </w:tcPr>
          <w:p w:rsidR="00650929" w:rsidRPr="00F65097" w:rsidRDefault="00650929" w:rsidP="00650929">
            <w:pPr>
              <w:tabs>
                <w:tab w:val="left" w:pos="5855"/>
              </w:tabs>
              <w:rPr>
                <w:rFonts w:ascii="Arial" w:hAnsi="Arial" w:cs="Arial"/>
                <w:color w:val="69B943"/>
                <w:sz w:val="48"/>
                <w:szCs w:val="48"/>
              </w:rPr>
            </w:pPr>
            <w:r w:rsidRPr="00F65097">
              <w:rPr>
                <w:rFonts w:ascii="Arial" w:hAnsi="Arial" w:cs="Arial"/>
                <w:color w:val="69B943"/>
                <w:sz w:val="48"/>
                <w:szCs w:val="48"/>
              </w:rPr>
              <w:t>Q</w:t>
            </w:r>
          </w:p>
          <w:p w:rsidR="00650929" w:rsidRPr="00F65097" w:rsidRDefault="00650929" w:rsidP="00650929">
            <w:pPr>
              <w:tabs>
                <w:tab w:val="left" w:pos="5855"/>
              </w:tabs>
              <w:rPr>
                <w:rFonts w:ascii="Arial" w:hAnsi="Arial" w:cs="Arial"/>
                <w:color w:val="00B1CA"/>
                <w:sz w:val="20"/>
                <w:szCs w:val="20"/>
              </w:rPr>
            </w:pPr>
            <w:r w:rsidRPr="00F65097">
              <w:rPr>
                <w:rFonts w:ascii="Arial" w:hAnsi="Arial" w:cs="Arial"/>
                <w:color w:val="00B1CA"/>
                <w:sz w:val="48"/>
                <w:szCs w:val="48"/>
              </w:rPr>
              <w:t>A</w:t>
            </w:r>
          </w:p>
        </w:tc>
        <w:tc>
          <w:tcPr>
            <w:tcW w:w="9540" w:type="dxa"/>
          </w:tcPr>
          <w:p w:rsidR="00650929" w:rsidRPr="005E5843" w:rsidRDefault="00650929" w:rsidP="00650929">
            <w:pPr>
              <w:tabs>
                <w:tab w:val="left" w:pos="5855"/>
              </w:tabs>
              <w:spacing w:before="120"/>
              <w:rPr>
                <w:rFonts w:ascii="Arial" w:hAnsi="Arial"/>
              </w:rPr>
            </w:pPr>
            <w:r>
              <w:rPr>
                <w:rFonts w:ascii="Arial" w:hAnsi="Arial" w:cs="Arial"/>
                <w:color w:val="E44126"/>
                <w:sz w:val="28"/>
                <w:szCs w:val="28"/>
              </w:rPr>
              <w:t>I have a chronic condition and am under the care of a provider that I see several times a year. Do I need to have a preventive exam?</w:t>
            </w:r>
          </w:p>
        </w:tc>
      </w:tr>
      <w:tr w:rsidR="00650929" w:rsidRPr="004D2AE9" w:rsidTr="00F56E36">
        <w:trPr>
          <w:trHeight w:val="316"/>
          <w:tblCellSpacing w:w="0" w:type="dxa"/>
        </w:trPr>
        <w:tc>
          <w:tcPr>
            <w:tcW w:w="1015" w:type="dxa"/>
            <w:vMerge/>
          </w:tcPr>
          <w:p w:rsidR="00650929" w:rsidRPr="004B6677" w:rsidRDefault="00650929" w:rsidP="00650929">
            <w:pPr>
              <w:tabs>
                <w:tab w:val="left" w:pos="5855"/>
              </w:tabs>
              <w:rPr>
                <w:rFonts w:ascii="Arial" w:hAnsi="Arial" w:cs="Arial"/>
                <w:sz w:val="20"/>
                <w:szCs w:val="20"/>
              </w:rPr>
            </w:pPr>
          </w:p>
        </w:tc>
        <w:tc>
          <w:tcPr>
            <w:tcW w:w="9540" w:type="dxa"/>
          </w:tcPr>
          <w:p w:rsidR="00650929" w:rsidRPr="004D2AE9" w:rsidRDefault="00650929" w:rsidP="00650929">
            <w:pPr>
              <w:spacing w:line="276" w:lineRule="auto"/>
              <w:rPr>
                <w:rFonts w:ascii="Arial" w:hAnsi="Arial" w:cs="Arial"/>
                <w:color w:val="3C3C3B"/>
              </w:rPr>
            </w:pPr>
            <w:r>
              <w:rPr>
                <w:rFonts w:ascii="Arial" w:hAnsi="Arial" w:cs="Arial"/>
                <w:color w:val="3C3C3B"/>
              </w:rPr>
              <w:t xml:space="preserve">Yes. </w:t>
            </w:r>
            <w:r w:rsidRPr="004D2AE9">
              <w:rPr>
                <w:rFonts w:ascii="Arial" w:hAnsi="Arial" w:cs="Arial"/>
                <w:color w:val="3C3C3B"/>
              </w:rPr>
              <w:t xml:space="preserve">Even though you may be under the care of a provider for a certain condition, an annual preventive exam is </w:t>
            </w:r>
            <w:r>
              <w:rPr>
                <w:rFonts w:ascii="Arial" w:hAnsi="Arial" w:cs="Arial"/>
                <w:color w:val="3C3C3B"/>
              </w:rPr>
              <w:t xml:space="preserve">a </w:t>
            </w:r>
            <w:r w:rsidRPr="004D2AE9">
              <w:rPr>
                <w:rFonts w:ascii="Arial" w:hAnsi="Arial" w:cs="Arial"/>
                <w:color w:val="3C3C3B"/>
              </w:rPr>
              <w:t>best practice to look at your overall health.</w:t>
            </w:r>
          </w:p>
        </w:tc>
      </w:tr>
      <w:tr w:rsidR="00650929" w:rsidRPr="005E5843" w:rsidTr="00F56E36">
        <w:trPr>
          <w:trHeight w:val="406"/>
          <w:tblCellSpacing w:w="0" w:type="dxa"/>
        </w:trPr>
        <w:tc>
          <w:tcPr>
            <w:tcW w:w="1015" w:type="dxa"/>
            <w:vMerge w:val="restart"/>
          </w:tcPr>
          <w:p w:rsidR="00650929" w:rsidRPr="00F65097" w:rsidRDefault="00650929" w:rsidP="00650929">
            <w:pPr>
              <w:tabs>
                <w:tab w:val="left" w:pos="5855"/>
              </w:tabs>
              <w:rPr>
                <w:rFonts w:ascii="Arial" w:hAnsi="Arial" w:cs="Arial"/>
                <w:color w:val="69B943"/>
                <w:sz w:val="48"/>
                <w:szCs w:val="48"/>
              </w:rPr>
            </w:pPr>
            <w:r w:rsidRPr="00F65097">
              <w:rPr>
                <w:rFonts w:ascii="Arial" w:hAnsi="Arial" w:cs="Arial"/>
                <w:color w:val="69B943"/>
                <w:sz w:val="48"/>
                <w:szCs w:val="48"/>
              </w:rPr>
              <w:t>Q</w:t>
            </w:r>
          </w:p>
          <w:p w:rsidR="00650929" w:rsidRPr="00F65097" w:rsidRDefault="00650929" w:rsidP="00650929">
            <w:pPr>
              <w:tabs>
                <w:tab w:val="left" w:pos="5855"/>
              </w:tabs>
              <w:rPr>
                <w:rFonts w:ascii="Arial" w:hAnsi="Arial" w:cs="Arial"/>
                <w:color w:val="00B1CA"/>
                <w:sz w:val="20"/>
                <w:szCs w:val="20"/>
              </w:rPr>
            </w:pPr>
            <w:r w:rsidRPr="00F65097">
              <w:rPr>
                <w:rFonts w:ascii="Arial" w:hAnsi="Arial" w:cs="Arial"/>
                <w:color w:val="00B1CA"/>
                <w:sz w:val="48"/>
                <w:szCs w:val="48"/>
              </w:rPr>
              <w:t>A</w:t>
            </w:r>
          </w:p>
        </w:tc>
        <w:tc>
          <w:tcPr>
            <w:tcW w:w="9540" w:type="dxa"/>
          </w:tcPr>
          <w:p w:rsidR="00650929" w:rsidRPr="005E5843" w:rsidRDefault="00650929" w:rsidP="00650929">
            <w:pPr>
              <w:tabs>
                <w:tab w:val="left" w:pos="5855"/>
              </w:tabs>
              <w:spacing w:before="120"/>
              <w:rPr>
                <w:rFonts w:ascii="Arial" w:hAnsi="Arial"/>
              </w:rPr>
            </w:pPr>
            <w:r>
              <w:rPr>
                <w:rFonts w:ascii="Arial" w:hAnsi="Arial" w:cs="Arial"/>
                <w:color w:val="E44126"/>
                <w:sz w:val="28"/>
                <w:szCs w:val="28"/>
              </w:rPr>
              <w:t>What will the discounte</w:t>
            </w:r>
            <w:r w:rsidR="00A31332">
              <w:rPr>
                <w:rFonts w:ascii="Arial" w:hAnsi="Arial" w:cs="Arial"/>
                <w:color w:val="E44126"/>
                <w:sz w:val="28"/>
                <w:szCs w:val="28"/>
              </w:rPr>
              <w:t>d benefit premium rate be in 2020</w:t>
            </w:r>
            <w:r w:rsidRPr="005E5843">
              <w:rPr>
                <w:rFonts w:ascii="Arial" w:hAnsi="Arial" w:cs="Arial"/>
                <w:color w:val="E44126"/>
                <w:sz w:val="28"/>
                <w:szCs w:val="28"/>
              </w:rPr>
              <w:t>?</w:t>
            </w:r>
          </w:p>
        </w:tc>
      </w:tr>
      <w:tr w:rsidR="00650929" w:rsidRPr="00A32DD4" w:rsidTr="00F56E36">
        <w:trPr>
          <w:trHeight w:val="445"/>
          <w:tblCellSpacing w:w="0" w:type="dxa"/>
        </w:trPr>
        <w:tc>
          <w:tcPr>
            <w:tcW w:w="1015" w:type="dxa"/>
            <w:vMerge/>
          </w:tcPr>
          <w:p w:rsidR="00650929" w:rsidRPr="004B6677" w:rsidRDefault="00650929" w:rsidP="00650929">
            <w:pPr>
              <w:tabs>
                <w:tab w:val="left" w:pos="5855"/>
              </w:tabs>
              <w:rPr>
                <w:rFonts w:ascii="Arial" w:hAnsi="Arial" w:cs="Arial"/>
                <w:sz w:val="20"/>
                <w:szCs w:val="20"/>
              </w:rPr>
            </w:pPr>
          </w:p>
        </w:tc>
        <w:tc>
          <w:tcPr>
            <w:tcW w:w="9540" w:type="dxa"/>
          </w:tcPr>
          <w:p w:rsidR="00650929" w:rsidRPr="000E27A6" w:rsidRDefault="00650929" w:rsidP="00A31332">
            <w:pPr>
              <w:spacing w:line="276" w:lineRule="auto"/>
              <w:rPr>
                <w:rFonts w:ascii="Arial" w:hAnsi="Arial" w:cs="Arial"/>
                <w:color w:val="3C3C3B"/>
              </w:rPr>
            </w:pPr>
            <w:r w:rsidRPr="006C5D04">
              <w:rPr>
                <w:rFonts w:ascii="Arial" w:hAnsi="Arial" w:cs="Arial"/>
                <w:color w:val="3C3C3B"/>
              </w:rPr>
              <w:t xml:space="preserve">The amount of </w:t>
            </w:r>
            <w:r>
              <w:rPr>
                <w:rFonts w:ascii="Arial" w:hAnsi="Arial" w:cs="Arial"/>
                <w:color w:val="3C3C3B"/>
              </w:rPr>
              <w:t>the incentive and rates for 20</w:t>
            </w:r>
            <w:r w:rsidR="00A31332">
              <w:rPr>
                <w:rFonts w:ascii="Arial" w:hAnsi="Arial" w:cs="Arial"/>
                <w:color w:val="3C3C3B"/>
              </w:rPr>
              <w:t>20</w:t>
            </w:r>
            <w:r w:rsidRPr="006C5D04">
              <w:rPr>
                <w:rFonts w:ascii="Arial" w:hAnsi="Arial" w:cs="Arial"/>
                <w:color w:val="3C3C3B"/>
              </w:rPr>
              <w:t xml:space="preserve"> will be determined later this year. The incen</w:t>
            </w:r>
            <w:r>
              <w:rPr>
                <w:rFonts w:ascii="Arial" w:hAnsi="Arial" w:cs="Arial"/>
                <w:color w:val="3C3C3B"/>
              </w:rPr>
              <w:t>tive will be applied to the 20</w:t>
            </w:r>
            <w:r w:rsidR="00A31332">
              <w:rPr>
                <w:rFonts w:ascii="Arial" w:hAnsi="Arial" w:cs="Arial"/>
                <w:color w:val="3C3C3B"/>
              </w:rPr>
              <w:t>20</w:t>
            </w:r>
            <w:r w:rsidRPr="006C5D04">
              <w:rPr>
                <w:rFonts w:ascii="Arial" w:hAnsi="Arial" w:cs="Arial"/>
                <w:color w:val="3C3C3B"/>
              </w:rPr>
              <w:t xml:space="preserve"> </w:t>
            </w:r>
            <w:r>
              <w:rPr>
                <w:rFonts w:ascii="Arial" w:hAnsi="Arial" w:cs="Arial"/>
                <w:color w:val="3C3C3B"/>
              </w:rPr>
              <w:t xml:space="preserve">medical plan </w:t>
            </w:r>
            <w:r w:rsidRPr="006C5D04">
              <w:rPr>
                <w:rFonts w:ascii="Arial" w:hAnsi="Arial" w:cs="Arial"/>
                <w:color w:val="3C3C3B"/>
              </w:rPr>
              <w:t>r</w:t>
            </w:r>
            <w:r>
              <w:rPr>
                <w:rFonts w:ascii="Arial" w:hAnsi="Arial" w:cs="Arial"/>
                <w:color w:val="3C3C3B"/>
              </w:rPr>
              <w:t>ates, which may differ from 201</w:t>
            </w:r>
            <w:r w:rsidR="00A31332">
              <w:rPr>
                <w:rFonts w:ascii="Arial" w:hAnsi="Arial" w:cs="Arial"/>
                <w:color w:val="3C3C3B"/>
              </w:rPr>
              <w:t>9</w:t>
            </w:r>
            <w:r w:rsidRPr="006C5D04">
              <w:rPr>
                <w:rFonts w:ascii="Arial" w:hAnsi="Arial" w:cs="Arial"/>
                <w:color w:val="3C3C3B"/>
              </w:rPr>
              <w:t xml:space="preserve">.   </w:t>
            </w:r>
          </w:p>
        </w:tc>
      </w:tr>
      <w:tr w:rsidR="00650929" w:rsidRPr="005E5843" w:rsidTr="00F56E36">
        <w:trPr>
          <w:trHeight w:val="406"/>
          <w:tblCellSpacing w:w="0" w:type="dxa"/>
        </w:trPr>
        <w:tc>
          <w:tcPr>
            <w:tcW w:w="1015" w:type="dxa"/>
            <w:vMerge w:val="restart"/>
          </w:tcPr>
          <w:p w:rsidR="00650929" w:rsidRPr="00F65097" w:rsidRDefault="00650929" w:rsidP="00650929">
            <w:pPr>
              <w:tabs>
                <w:tab w:val="left" w:pos="5855"/>
              </w:tabs>
              <w:rPr>
                <w:rFonts w:ascii="Arial" w:hAnsi="Arial" w:cs="Arial"/>
                <w:color w:val="69B943"/>
                <w:sz w:val="48"/>
                <w:szCs w:val="48"/>
              </w:rPr>
            </w:pPr>
            <w:r w:rsidRPr="00F65097">
              <w:rPr>
                <w:rFonts w:ascii="Arial" w:hAnsi="Arial" w:cs="Arial"/>
                <w:color w:val="69B943"/>
                <w:sz w:val="48"/>
                <w:szCs w:val="48"/>
              </w:rPr>
              <w:t>Q</w:t>
            </w:r>
          </w:p>
          <w:p w:rsidR="00650929" w:rsidRPr="00F65097" w:rsidRDefault="00650929" w:rsidP="00650929">
            <w:pPr>
              <w:tabs>
                <w:tab w:val="left" w:pos="5855"/>
              </w:tabs>
              <w:rPr>
                <w:rFonts w:ascii="Arial" w:hAnsi="Arial" w:cs="Arial"/>
                <w:color w:val="00B1CA"/>
                <w:sz w:val="20"/>
                <w:szCs w:val="20"/>
              </w:rPr>
            </w:pPr>
            <w:r w:rsidRPr="00F65097">
              <w:rPr>
                <w:rFonts w:ascii="Arial" w:hAnsi="Arial" w:cs="Arial"/>
                <w:color w:val="00B1CA"/>
                <w:sz w:val="48"/>
                <w:szCs w:val="48"/>
              </w:rPr>
              <w:t>A</w:t>
            </w:r>
          </w:p>
        </w:tc>
        <w:tc>
          <w:tcPr>
            <w:tcW w:w="9540" w:type="dxa"/>
          </w:tcPr>
          <w:p w:rsidR="00650929" w:rsidRPr="005E5843" w:rsidRDefault="00650929" w:rsidP="00650929">
            <w:pPr>
              <w:tabs>
                <w:tab w:val="left" w:pos="5855"/>
              </w:tabs>
              <w:spacing w:before="120"/>
              <w:rPr>
                <w:rFonts w:ascii="Arial" w:hAnsi="Arial"/>
              </w:rPr>
            </w:pPr>
            <w:r>
              <w:rPr>
                <w:rFonts w:ascii="Arial" w:hAnsi="Arial" w:cs="Arial"/>
                <w:color w:val="E44126"/>
                <w:sz w:val="28"/>
                <w:szCs w:val="28"/>
              </w:rPr>
              <w:t>How is my data gathered and used</w:t>
            </w:r>
            <w:r w:rsidRPr="005E5843">
              <w:rPr>
                <w:rFonts w:ascii="Arial" w:hAnsi="Arial" w:cs="Arial"/>
                <w:color w:val="E44126"/>
                <w:sz w:val="28"/>
                <w:szCs w:val="28"/>
              </w:rPr>
              <w:t>?</w:t>
            </w:r>
          </w:p>
        </w:tc>
      </w:tr>
      <w:tr w:rsidR="00650929" w:rsidRPr="00A32DD4" w:rsidTr="00F56E36">
        <w:trPr>
          <w:trHeight w:val="316"/>
          <w:tblCellSpacing w:w="0" w:type="dxa"/>
        </w:trPr>
        <w:tc>
          <w:tcPr>
            <w:tcW w:w="1015" w:type="dxa"/>
            <w:vMerge/>
          </w:tcPr>
          <w:p w:rsidR="00650929" w:rsidRPr="004B6677" w:rsidRDefault="00650929" w:rsidP="00650929">
            <w:pPr>
              <w:tabs>
                <w:tab w:val="left" w:pos="5855"/>
              </w:tabs>
              <w:rPr>
                <w:rFonts w:ascii="Arial" w:hAnsi="Arial" w:cs="Arial"/>
                <w:sz w:val="20"/>
                <w:szCs w:val="20"/>
              </w:rPr>
            </w:pPr>
          </w:p>
        </w:tc>
        <w:tc>
          <w:tcPr>
            <w:tcW w:w="9540" w:type="dxa"/>
          </w:tcPr>
          <w:p w:rsidR="00ED71B1" w:rsidRPr="00CA18D3" w:rsidRDefault="00ED71B1" w:rsidP="00CA18D3">
            <w:pPr>
              <w:rPr>
                <w:rFonts w:ascii="Arial" w:hAnsi="Arial" w:cs="Arial"/>
              </w:rPr>
            </w:pPr>
            <w:r w:rsidRPr="00CA18D3">
              <w:rPr>
                <w:rFonts w:ascii="Arial" w:hAnsi="Arial" w:cs="Arial"/>
              </w:rPr>
              <w:t>Your medical information will be used by your provider to provide advice to you about your health risks and ways you can improve your health.</w:t>
            </w:r>
          </w:p>
          <w:p w:rsidR="00ED71B1" w:rsidRPr="00CA18D3" w:rsidRDefault="00ED71B1" w:rsidP="00CA18D3">
            <w:pPr>
              <w:rPr>
                <w:rFonts w:ascii="Arial" w:hAnsi="Arial" w:cs="Arial"/>
                <w:u w:val="single"/>
              </w:rPr>
            </w:pPr>
          </w:p>
          <w:p w:rsidR="00ED71B1" w:rsidRPr="00CA18D3" w:rsidRDefault="00ED71B1" w:rsidP="00CA18D3">
            <w:pPr>
              <w:rPr>
                <w:rFonts w:ascii="Arial" w:hAnsi="Arial" w:cs="Arial"/>
              </w:rPr>
            </w:pPr>
            <w:r w:rsidRPr="00CA18D3">
              <w:rPr>
                <w:rFonts w:ascii="Arial" w:hAnsi="Arial" w:cs="Arial"/>
                <w:u w:val="single"/>
              </w:rPr>
              <w:t>Disclosure of medical information</w:t>
            </w:r>
            <w:r w:rsidRPr="00CA18D3">
              <w:rPr>
                <w:rFonts w:ascii="Arial" w:hAnsi="Arial" w:cs="Arial"/>
              </w:rPr>
              <w:t>:</w:t>
            </w:r>
          </w:p>
          <w:p w:rsidR="00CA18D3" w:rsidRPr="00CA18D3" w:rsidRDefault="00ED71B1" w:rsidP="00CA18D3">
            <w:pPr>
              <w:rPr>
                <w:rFonts w:ascii="Arial" w:hAnsi="Arial" w:cs="Arial"/>
              </w:rPr>
            </w:pPr>
            <w:r w:rsidRPr="00CA18D3">
              <w:rPr>
                <w:rFonts w:ascii="Arial" w:hAnsi="Arial" w:cs="Arial"/>
              </w:rPr>
              <w:t xml:space="preserve">Your individually identifiable medical information will not be shared with your employer.  </w:t>
            </w:r>
          </w:p>
          <w:p w:rsidR="00CA18D3" w:rsidRPr="00CA18D3" w:rsidRDefault="00CA18D3" w:rsidP="00CA18D3">
            <w:pPr>
              <w:rPr>
                <w:rFonts w:ascii="Arial" w:hAnsi="Arial" w:cs="Arial"/>
              </w:rPr>
            </w:pPr>
          </w:p>
          <w:p w:rsidR="00CA18D3" w:rsidRPr="00CA18D3" w:rsidRDefault="00CA18D3" w:rsidP="00CA18D3">
            <w:pPr>
              <w:rPr>
                <w:rFonts w:ascii="Arial" w:hAnsi="Arial" w:cs="Arial"/>
              </w:rPr>
            </w:pPr>
            <w:r w:rsidRPr="00CA18D3">
              <w:rPr>
                <w:rFonts w:ascii="Arial" w:hAnsi="Arial" w:cs="Arial"/>
              </w:rPr>
              <w:t>Saltchuk partners with Vivacity, a leading worksite wellness consulting company, to provide the benefits described in this document.  Vivacity is a subsidiary of Premera Blue Cross</w:t>
            </w:r>
            <w:r w:rsidR="00DC4019">
              <w:rPr>
                <w:rFonts w:ascii="Arial" w:hAnsi="Arial" w:cs="Arial"/>
              </w:rPr>
              <w:t>.</w:t>
            </w:r>
          </w:p>
          <w:p w:rsidR="00CA18D3" w:rsidRPr="00CA18D3" w:rsidRDefault="00CA18D3" w:rsidP="00CA18D3">
            <w:pPr>
              <w:rPr>
                <w:rFonts w:ascii="Arial" w:hAnsi="Arial" w:cs="Arial"/>
                <w:color w:val="3C3C3B"/>
              </w:rPr>
            </w:pPr>
          </w:p>
          <w:p w:rsidR="00ED71B1" w:rsidRPr="00DC4019" w:rsidRDefault="00ED71B1" w:rsidP="00CA18D3">
            <w:pPr>
              <w:rPr>
                <w:rFonts w:ascii="Arial" w:hAnsi="Arial" w:cs="Arial"/>
                <w:color w:val="3C3C3B"/>
              </w:rPr>
            </w:pPr>
            <w:r w:rsidRPr="00CA18D3">
              <w:rPr>
                <w:rFonts w:ascii="Arial" w:hAnsi="Arial" w:cs="Arial"/>
                <w:color w:val="3C3C3B"/>
              </w:rPr>
              <w:t>Vivacity will collect all information and provide Saltchuk with an aggregate data report.  Measures are taken to prevent any personal or individually identifiable information from being shared with Saltchuk or others.</w:t>
            </w:r>
            <w:r w:rsidR="00CF7F9D">
              <w:rPr>
                <w:rFonts w:ascii="Arial" w:hAnsi="Arial" w:cs="Arial"/>
                <w:color w:val="3C3C3B"/>
              </w:rPr>
              <w:t xml:space="preserve"> </w:t>
            </w:r>
            <w:r w:rsidRPr="00CA18D3">
              <w:rPr>
                <w:rFonts w:ascii="Arial" w:hAnsi="Arial" w:cs="Arial"/>
              </w:rPr>
              <w:t xml:space="preserve">Your employer will also receive information about whether you participated in the program and any incentive you may have earned (this is necessary for administration and tax purposes).  </w:t>
            </w:r>
            <w:bookmarkStart w:id="0" w:name="_GoBack"/>
            <w:bookmarkEnd w:id="0"/>
          </w:p>
          <w:p w:rsidR="00ED71B1" w:rsidRPr="00CA18D3" w:rsidRDefault="00ED71B1" w:rsidP="00CA18D3">
            <w:pPr>
              <w:rPr>
                <w:rFonts w:ascii="Arial" w:hAnsi="Arial" w:cs="Arial"/>
              </w:rPr>
            </w:pPr>
          </w:p>
          <w:p w:rsidR="00ED71B1" w:rsidRPr="00CA18D3" w:rsidRDefault="00ED71B1" w:rsidP="00CA18D3">
            <w:pPr>
              <w:rPr>
                <w:rFonts w:ascii="Arial" w:hAnsi="Arial" w:cs="Arial"/>
              </w:rPr>
            </w:pPr>
            <w:r w:rsidRPr="00CA18D3">
              <w:rPr>
                <w:rFonts w:ascii="Arial" w:hAnsi="Arial" w:cs="Arial"/>
              </w:rPr>
              <w:t>Your health information will not be disclosed except to carry out these wellness program activities.  Entities involved in the administration and evaluation of the wellness program will receive your medical information to the extent necessary for them to administer and evaluate the program.  Your health plan may also receive your health information.</w:t>
            </w:r>
          </w:p>
          <w:p w:rsidR="00CF31DE" w:rsidRPr="00CA18D3" w:rsidRDefault="0038044C" w:rsidP="00CF31DE">
            <w:pPr>
              <w:spacing w:line="276" w:lineRule="auto"/>
              <w:rPr>
                <w:rFonts w:ascii="Arial" w:hAnsi="Arial" w:cs="Arial"/>
                <w:sz w:val="24"/>
                <w:szCs w:val="24"/>
              </w:rPr>
            </w:pPr>
            <w:r w:rsidRPr="00CA18D3">
              <w:rPr>
                <w:rFonts w:ascii="Arial" w:hAnsi="Arial" w:cs="Arial"/>
                <w:iCs/>
                <w:color w:val="808080" w:themeColor="background1" w:themeShade="80"/>
                <w:szCs w:val="20"/>
              </w:rPr>
              <w:t xml:space="preserve">                                                                                                                                                                                 </w:t>
            </w:r>
            <w:r w:rsidR="00875404" w:rsidRPr="00CA18D3">
              <w:rPr>
                <w:rFonts w:ascii="Arial" w:hAnsi="Arial" w:cs="Arial"/>
                <w:iCs/>
                <w:color w:val="808080" w:themeColor="background1" w:themeShade="80"/>
                <w:szCs w:val="20"/>
              </w:rPr>
              <w:t xml:space="preserve">     </w:t>
            </w:r>
          </w:p>
        </w:tc>
      </w:tr>
    </w:tbl>
    <w:p w:rsidR="00367901" w:rsidRDefault="00367901" w:rsidP="00367901">
      <w:pPr>
        <w:spacing w:after="0" w:line="240" w:lineRule="auto"/>
        <w:rPr>
          <w:rFonts w:ascii="Arial" w:hAnsi="Arial" w:cs="Arial"/>
          <w:iCs/>
          <w:color w:val="808080" w:themeColor="background1" w:themeShade="80"/>
          <w:sz w:val="20"/>
          <w:szCs w:val="20"/>
        </w:rPr>
      </w:pPr>
    </w:p>
    <w:sectPr w:rsidR="00367901" w:rsidSect="008F01F4">
      <w:headerReference w:type="default" r:id="rId10"/>
      <w:pgSz w:w="12240" w:h="15840"/>
      <w:pgMar w:top="907" w:right="907" w:bottom="288" w:left="907" w:header="720" w:footer="17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7E2" w:rsidRDefault="000057E2" w:rsidP="00DA4A72">
      <w:pPr>
        <w:spacing w:after="0" w:line="240" w:lineRule="auto"/>
      </w:pPr>
      <w:r>
        <w:separator/>
      </w:r>
    </w:p>
  </w:endnote>
  <w:endnote w:type="continuationSeparator" w:id="0">
    <w:p w:rsidR="000057E2" w:rsidRDefault="000057E2" w:rsidP="00DA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7E2" w:rsidRDefault="000057E2" w:rsidP="00DA4A72">
      <w:pPr>
        <w:spacing w:after="0" w:line="240" w:lineRule="auto"/>
      </w:pPr>
      <w:r>
        <w:separator/>
      </w:r>
    </w:p>
  </w:footnote>
  <w:footnote w:type="continuationSeparator" w:id="0">
    <w:p w:rsidR="000057E2" w:rsidRDefault="000057E2" w:rsidP="00DA4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E4" w:rsidRPr="00DA4A72" w:rsidRDefault="00DF22E4" w:rsidP="00DF22E4">
    <w:pPr>
      <w:pStyle w:val="Header"/>
      <w:jc w:val="right"/>
    </w:pPr>
    <w:r>
      <w:rPr>
        <w:noProof/>
      </w:rPr>
      <mc:AlternateContent>
        <mc:Choice Requires="wps">
          <w:drawing>
            <wp:anchor distT="0" distB="0" distL="114300" distR="114300" simplePos="0" relativeHeight="251659264" behindDoc="0" locked="0" layoutInCell="1" allowOverlap="1" wp14:anchorId="450C17E9" wp14:editId="7BFE1345">
              <wp:simplePos x="0" y="0"/>
              <wp:positionH relativeFrom="column">
                <wp:posOffset>-570865</wp:posOffset>
              </wp:positionH>
              <wp:positionV relativeFrom="paragraph">
                <wp:posOffset>-456565</wp:posOffset>
              </wp:positionV>
              <wp:extent cx="7772400" cy="4572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457200"/>
                      </a:xfrm>
                      <a:prstGeom prst="rect">
                        <a:avLst/>
                      </a:prstGeom>
                      <a:solidFill>
                        <a:srgbClr val="00B1C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4.95pt;margin-top:-35.95pt;width:61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" fillcolor="#00b1ca" stroked="f">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C9A"/>
    <w:multiLevelType w:val="hybridMultilevel"/>
    <w:tmpl w:val="5FEAE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60F87"/>
    <w:multiLevelType w:val="hybridMultilevel"/>
    <w:tmpl w:val="B0BA3E28"/>
    <w:lvl w:ilvl="0" w:tplc="E3CA5B44">
      <w:start w:val="1"/>
      <w:numFmt w:val="bullet"/>
      <w:lvlText w:val=""/>
      <w:lvlJc w:val="left"/>
      <w:pPr>
        <w:ind w:left="720" w:hanging="360"/>
      </w:pPr>
      <w:rPr>
        <w:rFonts w:ascii="Symbol" w:hAnsi="Symbol" w:hint="default"/>
        <w:color w:val="00B1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81C96"/>
    <w:multiLevelType w:val="hybridMultilevel"/>
    <w:tmpl w:val="D806E836"/>
    <w:lvl w:ilvl="0" w:tplc="0F3CD090">
      <w:start w:val="1"/>
      <w:numFmt w:val="decimal"/>
      <w:lvlText w:val="%1."/>
      <w:lvlJc w:val="left"/>
      <w:pPr>
        <w:tabs>
          <w:tab w:val="num" w:pos="288"/>
        </w:tabs>
        <w:ind w:left="288" w:hanging="288"/>
      </w:pPr>
      <w:rPr>
        <w:rFonts w:ascii="Arial" w:hAnsi="Arial" w:hint="default"/>
        <w:b/>
        <w:bCs/>
        <w:i w:val="0"/>
        <w:iCs w:val="0"/>
        <w:color w:val="00B1C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33245B"/>
    <w:multiLevelType w:val="multilevel"/>
    <w:tmpl w:val="78245F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8A51472"/>
    <w:multiLevelType w:val="multilevel"/>
    <w:tmpl w:val="5C7EC1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CAE778F"/>
    <w:multiLevelType w:val="hybridMultilevel"/>
    <w:tmpl w:val="F79A6F7A"/>
    <w:lvl w:ilvl="0" w:tplc="04090001">
      <w:start w:val="1"/>
      <w:numFmt w:val="bullet"/>
      <w:lvlText w:val=""/>
      <w:lvlJc w:val="left"/>
      <w:pPr>
        <w:ind w:left="360" w:hanging="360"/>
      </w:pPr>
      <w:rPr>
        <w:rFonts w:ascii="Symbol" w:hAnsi="Symbol" w:hint="default"/>
        <w:b/>
        <w:i w:val="0"/>
        <w:color w:val="F36C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33046"/>
    <w:multiLevelType w:val="hybridMultilevel"/>
    <w:tmpl w:val="5C7E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86BDC"/>
    <w:multiLevelType w:val="hybridMultilevel"/>
    <w:tmpl w:val="6AB2A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06D87"/>
    <w:multiLevelType w:val="hybridMultilevel"/>
    <w:tmpl w:val="649A00F6"/>
    <w:lvl w:ilvl="0" w:tplc="C17C2678">
      <w:start w:val="1"/>
      <w:numFmt w:val="decimal"/>
      <w:lvlText w:val="%1."/>
      <w:lvlJc w:val="left"/>
      <w:pPr>
        <w:tabs>
          <w:tab w:val="num" w:pos="288"/>
        </w:tabs>
        <w:ind w:left="288" w:hanging="288"/>
      </w:pPr>
      <w:rPr>
        <w:rFonts w:ascii="Arial" w:hAnsi="Arial" w:hint="default"/>
        <w:b/>
        <w:bCs/>
        <w:i w:val="0"/>
        <w:iCs w:val="0"/>
        <w:color w:val="00B1C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E7243"/>
    <w:multiLevelType w:val="hybridMultilevel"/>
    <w:tmpl w:val="D86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1C318D"/>
    <w:multiLevelType w:val="hybridMultilevel"/>
    <w:tmpl w:val="5FF6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8668E"/>
    <w:multiLevelType w:val="hybridMultilevel"/>
    <w:tmpl w:val="6208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210AA"/>
    <w:multiLevelType w:val="hybridMultilevel"/>
    <w:tmpl w:val="6C44E7AC"/>
    <w:lvl w:ilvl="0" w:tplc="3A7638DA">
      <w:start w:val="1"/>
      <w:numFmt w:val="decimal"/>
      <w:pStyle w:val="Bullet"/>
      <w:lvlText w:val="%1."/>
      <w:lvlJc w:val="left"/>
      <w:pPr>
        <w:tabs>
          <w:tab w:val="num" w:pos="288"/>
        </w:tabs>
        <w:ind w:left="288" w:hanging="288"/>
      </w:pPr>
      <w:rPr>
        <w:rFonts w:ascii="Arial" w:hAnsi="Arial" w:hint="default"/>
        <w:b/>
        <w:i w:val="0"/>
        <w:color w:val="F36C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256C7"/>
    <w:multiLevelType w:val="hybridMultilevel"/>
    <w:tmpl w:val="C060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A641F"/>
    <w:multiLevelType w:val="hybridMultilevel"/>
    <w:tmpl w:val="78245F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7654D6"/>
    <w:multiLevelType w:val="hybridMultilevel"/>
    <w:tmpl w:val="30AED28C"/>
    <w:lvl w:ilvl="0" w:tplc="DC50A3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B83BF6"/>
    <w:multiLevelType w:val="multilevel"/>
    <w:tmpl w:val="84400800"/>
    <w:lvl w:ilvl="0">
      <w:start w:val="1"/>
      <w:numFmt w:val="decimal"/>
      <w:lvlText w:val="%1."/>
      <w:lvlJc w:val="left"/>
      <w:pPr>
        <w:ind w:left="1080" w:hanging="360"/>
      </w:pPr>
      <w:rPr>
        <w:rFonts w:ascii="Arial" w:hAnsi="Arial" w:hint="default"/>
        <w:b/>
        <w:bCs/>
        <w:i w:val="0"/>
        <w:iCs w:val="0"/>
        <w:color w:val="00B1C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57702E17"/>
    <w:multiLevelType w:val="hybridMultilevel"/>
    <w:tmpl w:val="113E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D0DA1"/>
    <w:multiLevelType w:val="hybridMultilevel"/>
    <w:tmpl w:val="3956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6F13B5"/>
    <w:multiLevelType w:val="hybridMultilevel"/>
    <w:tmpl w:val="51046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8D2C84"/>
    <w:multiLevelType w:val="hybridMultilevel"/>
    <w:tmpl w:val="DDE4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624B1B"/>
    <w:multiLevelType w:val="hybridMultilevel"/>
    <w:tmpl w:val="1B144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A868C9"/>
    <w:multiLevelType w:val="hybridMultilevel"/>
    <w:tmpl w:val="84400800"/>
    <w:lvl w:ilvl="0" w:tplc="924025E4">
      <w:start w:val="1"/>
      <w:numFmt w:val="decimal"/>
      <w:lvlText w:val="%1."/>
      <w:lvlJc w:val="left"/>
      <w:pPr>
        <w:ind w:left="1080" w:hanging="360"/>
      </w:pPr>
      <w:rPr>
        <w:rFonts w:ascii="Arial" w:hAnsi="Arial" w:hint="default"/>
        <w:b/>
        <w:bCs/>
        <w:i w:val="0"/>
        <w:iCs w:val="0"/>
        <w:color w:val="00B1C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3"/>
  </w:num>
  <w:num w:numId="3">
    <w:abstractNumId w:val="9"/>
  </w:num>
  <w:num w:numId="4">
    <w:abstractNumId w:val="11"/>
  </w:num>
  <w:num w:numId="5">
    <w:abstractNumId w:val="20"/>
  </w:num>
  <w:num w:numId="6">
    <w:abstractNumId w:val="19"/>
  </w:num>
  <w:num w:numId="7">
    <w:abstractNumId w:val="1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4"/>
  </w:num>
  <w:num w:numId="12">
    <w:abstractNumId w:val="1"/>
  </w:num>
  <w:num w:numId="13">
    <w:abstractNumId w:val="0"/>
  </w:num>
  <w:num w:numId="14">
    <w:abstractNumId w:val="14"/>
  </w:num>
  <w:num w:numId="15">
    <w:abstractNumId w:val="3"/>
  </w:num>
  <w:num w:numId="16">
    <w:abstractNumId w:val="22"/>
  </w:num>
  <w:num w:numId="17">
    <w:abstractNumId w:val="16"/>
  </w:num>
  <w:num w:numId="18">
    <w:abstractNumId w:val="2"/>
  </w:num>
  <w:num w:numId="19">
    <w:abstractNumId w:val="17"/>
  </w:num>
  <w:num w:numId="20">
    <w:abstractNumId w:val="18"/>
  </w:num>
  <w:num w:numId="21">
    <w:abstractNumId w:val="15"/>
  </w:num>
  <w:num w:numId="22">
    <w:abstractNumId w:val="10"/>
  </w:num>
  <w:num w:numId="23">
    <w:abstractNumId w:val="7"/>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72"/>
    <w:rsid w:val="00004380"/>
    <w:rsid w:val="000057E2"/>
    <w:rsid w:val="00013D6A"/>
    <w:rsid w:val="00045119"/>
    <w:rsid w:val="00047402"/>
    <w:rsid w:val="0008540A"/>
    <w:rsid w:val="00095B0D"/>
    <w:rsid w:val="000B457B"/>
    <w:rsid w:val="000B5CF6"/>
    <w:rsid w:val="000E261E"/>
    <w:rsid w:val="000E27A6"/>
    <w:rsid w:val="000E2DEB"/>
    <w:rsid w:val="000F094D"/>
    <w:rsid w:val="000F0EC6"/>
    <w:rsid w:val="000F6F25"/>
    <w:rsid w:val="00105223"/>
    <w:rsid w:val="00127FFE"/>
    <w:rsid w:val="001303F6"/>
    <w:rsid w:val="00134526"/>
    <w:rsid w:val="00137524"/>
    <w:rsid w:val="001412A8"/>
    <w:rsid w:val="00144436"/>
    <w:rsid w:val="0018013D"/>
    <w:rsid w:val="00182F0B"/>
    <w:rsid w:val="00194C8B"/>
    <w:rsid w:val="001A1362"/>
    <w:rsid w:val="001B52DE"/>
    <w:rsid w:val="001C0EB0"/>
    <w:rsid w:val="001D0810"/>
    <w:rsid w:val="001E61B8"/>
    <w:rsid w:val="00201290"/>
    <w:rsid w:val="00206215"/>
    <w:rsid w:val="00211101"/>
    <w:rsid w:val="002244FB"/>
    <w:rsid w:val="00244994"/>
    <w:rsid w:val="00244B8F"/>
    <w:rsid w:val="00265BC3"/>
    <w:rsid w:val="00266D3D"/>
    <w:rsid w:val="00271753"/>
    <w:rsid w:val="00275916"/>
    <w:rsid w:val="00277859"/>
    <w:rsid w:val="002901D6"/>
    <w:rsid w:val="002924B5"/>
    <w:rsid w:val="00292595"/>
    <w:rsid w:val="002A0E82"/>
    <w:rsid w:val="002A1A04"/>
    <w:rsid w:val="002A7D57"/>
    <w:rsid w:val="002D2714"/>
    <w:rsid w:val="002E3321"/>
    <w:rsid w:val="002E5BA1"/>
    <w:rsid w:val="002F228F"/>
    <w:rsid w:val="00304DCA"/>
    <w:rsid w:val="00323671"/>
    <w:rsid w:val="00323BE5"/>
    <w:rsid w:val="00330920"/>
    <w:rsid w:val="00332634"/>
    <w:rsid w:val="0033530D"/>
    <w:rsid w:val="00336D58"/>
    <w:rsid w:val="003432C0"/>
    <w:rsid w:val="00346D9D"/>
    <w:rsid w:val="00356407"/>
    <w:rsid w:val="0036166C"/>
    <w:rsid w:val="00367901"/>
    <w:rsid w:val="003679AB"/>
    <w:rsid w:val="00373657"/>
    <w:rsid w:val="0038044C"/>
    <w:rsid w:val="00386971"/>
    <w:rsid w:val="00392398"/>
    <w:rsid w:val="003A23BB"/>
    <w:rsid w:val="003C78AC"/>
    <w:rsid w:val="003D0E04"/>
    <w:rsid w:val="003D7D7C"/>
    <w:rsid w:val="003E4903"/>
    <w:rsid w:val="003E49E4"/>
    <w:rsid w:val="003E51EA"/>
    <w:rsid w:val="004050C3"/>
    <w:rsid w:val="004144B1"/>
    <w:rsid w:val="00414585"/>
    <w:rsid w:val="004222A4"/>
    <w:rsid w:val="004240D5"/>
    <w:rsid w:val="00431BBC"/>
    <w:rsid w:val="00440341"/>
    <w:rsid w:val="00453FB8"/>
    <w:rsid w:val="0045592E"/>
    <w:rsid w:val="0045698D"/>
    <w:rsid w:val="00461C88"/>
    <w:rsid w:val="00471B3B"/>
    <w:rsid w:val="00473BDF"/>
    <w:rsid w:val="00474832"/>
    <w:rsid w:val="00475645"/>
    <w:rsid w:val="00486AC8"/>
    <w:rsid w:val="004B6677"/>
    <w:rsid w:val="004C4491"/>
    <w:rsid w:val="004C4CCE"/>
    <w:rsid w:val="004C7967"/>
    <w:rsid w:val="004D2AE9"/>
    <w:rsid w:val="004E26F0"/>
    <w:rsid w:val="004E296A"/>
    <w:rsid w:val="004F0729"/>
    <w:rsid w:val="004F1C0F"/>
    <w:rsid w:val="004F5E3A"/>
    <w:rsid w:val="005121FB"/>
    <w:rsid w:val="00526752"/>
    <w:rsid w:val="00530A60"/>
    <w:rsid w:val="00546250"/>
    <w:rsid w:val="0054691A"/>
    <w:rsid w:val="0055488A"/>
    <w:rsid w:val="00554F3B"/>
    <w:rsid w:val="005575A8"/>
    <w:rsid w:val="00560F73"/>
    <w:rsid w:val="00564608"/>
    <w:rsid w:val="005818D7"/>
    <w:rsid w:val="005840D8"/>
    <w:rsid w:val="00585992"/>
    <w:rsid w:val="005B04E3"/>
    <w:rsid w:val="005C0E3A"/>
    <w:rsid w:val="005E5119"/>
    <w:rsid w:val="005E5843"/>
    <w:rsid w:val="005F2F70"/>
    <w:rsid w:val="005F4FBD"/>
    <w:rsid w:val="005F799A"/>
    <w:rsid w:val="0060015F"/>
    <w:rsid w:val="00624F5E"/>
    <w:rsid w:val="00634FFB"/>
    <w:rsid w:val="00640B1F"/>
    <w:rsid w:val="006461F1"/>
    <w:rsid w:val="00650929"/>
    <w:rsid w:val="00655885"/>
    <w:rsid w:val="00663CED"/>
    <w:rsid w:val="00672EB4"/>
    <w:rsid w:val="0067346E"/>
    <w:rsid w:val="00677316"/>
    <w:rsid w:val="0069372F"/>
    <w:rsid w:val="006A4AFC"/>
    <w:rsid w:val="006A55E7"/>
    <w:rsid w:val="006B1723"/>
    <w:rsid w:val="006C4B20"/>
    <w:rsid w:val="006C5D04"/>
    <w:rsid w:val="006C6B0B"/>
    <w:rsid w:val="006D6CFA"/>
    <w:rsid w:val="006E1DF9"/>
    <w:rsid w:val="006E3DD6"/>
    <w:rsid w:val="006E5AA6"/>
    <w:rsid w:val="006F14CF"/>
    <w:rsid w:val="006F1BE1"/>
    <w:rsid w:val="00711A42"/>
    <w:rsid w:val="00716BC3"/>
    <w:rsid w:val="00736BD0"/>
    <w:rsid w:val="007476B4"/>
    <w:rsid w:val="007651EB"/>
    <w:rsid w:val="00794EB9"/>
    <w:rsid w:val="007B13EF"/>
    <w:rsid w:val="007D2959"/>
    <w:rsid w:val="007D7ED3"/>
    <w:rsid w:val="007F2236"/>
    <w:rsid w:val="007F6F9B"/>
    <w:rsid w:val="008056C7"/>
    <w:rsid w:val="0081367A"/>
    <w:rsid w:val="00814DE5"/>
    <w:rsid w:val="00820744"/>
    <w:rsid w:val="0082448B"/>
    <w:rsid w:val="00830181"/>
    <w:rsid w:val="0084123F"/>
    <w:rsid w:val="00844F91"/>
    <w:rsid w:val="00845BCE"/>
    <w:rsid w:val="00857330"/>
    <w:rsid w:val="008576D6"/>
    <w:rsid w:val="00875404"/>
    <w:rsid w:val="008A154B"/>
    <w:rsid w:val="008A3743"/>
    <w:rsid w:val="008C080F"/>
    <w:rsid w:val="008C51BA"/>
    <w:rsid w:val="008D18CF"/>
    <w:rsid w:val="008F01F4"/>
    <w:rsid w:val="008F3AB9"/>
    <w:rsid w:val="00914B23"/>
    <w:rsid w:val="009219AD"/>
    <w:rsid w:val="00922315"/>
    <w:rsid w:val="00944886"/>
    <w:rsid w:val="009523E9"/>
    <w:rsid w:val="00961202"/>
    <w:rsid w:val="00972B9A"/>
    <w:rsid w:val="00981749"/>
    <w:rsid w:val="009A5110"/>
    <w:rsid w:val="009C2337"/>
    <w:rsid w:val="00A04D6A"/>
    <w:rsid w:val="00A0680D"/>
    <w:rsid w:val="00A11B53"/>
    <w:rsid w:val="00A208BF"/>
    <w:rsid w:val="00A277EA"/>
    <w:rsid w:val="00A31332"/>
    <w:rsid w:val="00A32DD4"/>
    <w:rsid w:val="00A41715"/>
    <w:rsid w:val="00A45BFA"/>
    <w:rsid w:val="00A54D2E"/>
    <w:rsid w:val="00A55119"/>
    <w:rsid w:val="00A75BD3"/>
    <w:rsid w:val="00A75F0D"/>
    <w:rsid w:val="00A823E7"/>
    <w:rsid w:val="00A847DF"/>
    <w:rsid w:val="00A95B33"/>
    <w:rsid w:val="00AA4CE5"/>
    <w:rsid w:val="00AA6A33"/>
    <w:rsid w:val="00AA6B81"/>
    <w:rsid w:val="00AB7A81"/>
    <w:rsid w:val="00AC5E69"/>
    <w:rsid w:val="00AC6248"/>
    <w:rsid w:val="00AC6EE7"/>
    <w:rsid w:val="00AE6690"/>
    <w:rsid w:val="00AF24FE"/>
    <w:rsid w:val="00AF70C5"/>
    <w:rsid w:val="00B13AC3"/>
    <w:rsid w:val="00B43BE1"/>
    <w:rsid w:val="00B51FCA"/>
    <w:rsid w:val="00B543CF"/>
    <w:rsid w:val="00B71762"/>
    <w:rsid w:val="00B96D81"/>
    <w:rsid w:val="00BB00CE"/>
    <w:rsid w:val="00BF5D86"/>
    <w:rsid w:val="00C040B5"/>
    <w:rsid w:val="00C053D5"/>
    <w:rsid w:val="00C145E2"/>
    <w:rsid w:val="00C32EBB"/>
    <w:rsid w:val="00C37612"/>
    <w:rsid w:val="00C4431F"/>
    <w:rsid w:val="00C46121"/>
    <w:rsid w:val="00C621ED"/>
    <w:rsid w:val="00C66592"/>
    <w:rsid w:val="00C70707"/>
    <w:rsid w:val="00C72F6C"/>
    <w:rsid w:val="00C91670"/>
    <w:rsid w:val="00C92A88"/>
    <w:rsid w:val="00CA0228"/>
    <w:rsid w:val="00CA18D3"/>
    <w:rsid w:val="00CA1D67"/>
    <w:rsid w:val="00CA3509"/>
    <w:rsid w:val="00CC77E9"/>
    <w:rsid w:val="00CD0E97"/>
    <w:rsid w:val="00CE4552"/>
    <w:rsid w:val="00CF31DE"/>
    <w:rsid w:val="00CF51E1"/>
    <w:rsid w:val="00CF7F9D"/>
    <w:rsid w:val="00D0223C"/>
    <w:rsid w:val="00D07A6E"/>
    <w:rsid w:val="00D07FAB"/>
    <w:rsid w:val="00D1510C"/>
    <w:rsid w:val="00D2471B"/>
    <w:rsid w:val="00D32C19"/>
    <w:rsid w:val="00D36038"/>
    <w:rsid w:val="00D44727"/>
    <w:rsid w:val="00D47C82"/>
    <w:rsid w:val="00D66864"/>
    <w:rsid w:val="00D72E6B"/>
    <w:rsid w:val="00D82691"/>
    <w:rsid w:val="00D83746"/>
    <w:rsid w:val="00D97012"/>
    <w:rsid w:val="00DA4A72"/>
    <w:rsid w:val="00DA556B"/>
    <w:rsid w:val="00DB12A8"/>
    <w:rsid w:val="00DC35C4"/>
    <w:rsid w:val="00DC4019"/>
    <w:rsid w:val="00DC6B22"/>
    <w:rsid w:val="00DD14F2"/>
    <w:rsid w:val="00DE3C81"/>
    <w:rsid w:val="00DE7609"/>
    <w:rsid w:val="00DF22E4"/>
    <w:rsid w:val="00DF2611"/>
    <w:rsid w:val="00E045B0"/>
    <w:rsid w:val="00E04FE7"/>
    <w:rsid w:val="00E1172B"/>
    <w:rsid w:val="00E25A8E"/>
    <w:rsid w:val="00E328EF"/>
    <w:rsid w:val="00E37A00"/>
    <w:rsid w:val="00E40DF3"/>
    <w:rsid w:val="00E4265B"/>
    <w:rsid w:val="00E51AE9"/>
    <w:rsid w:val="00E66646"/>
    <w:rsid w:val="00E7696E"/>
    <w:rsid w:val="00E7720E"/>
    <w:rsid w:val="00E8038C"/>
    <w:rsid w:val="00E82A0A"/>
    <w:rsid w:val="00E82C93"/>
    <w:rsid w:val="00E83159"/>
    <w:rsid w:val="00E852E9"/>
    <w:rsid w:val="00E96537"/>
    <w:rsid w:val="00EC6F0B"/>
    <w:rsid w:val="00ED71B1"/>
    <w:rsid w:val="00ED7EE9"/>
    <w:rsid w:val="00EE4148"/>
    <w:rsid w:val="00EE466F"/>
    <w:rsid w:val="00F11A51"/>
    <w:rsid w:val="00F163A2"/>
    <w:rsid w:val="00F20E66"/>
    <w:rsid w:val="00F22E29"/>
    <w:rsid w:val="00F23DF0"/>
    <w:rsid w:val="00F26E6D"/>
    <w:rsid w:val="00F40F1A"/>
    <w:rsid w:val="00F41884"/>
    <w:rsid w:val="00F42192"/>
    <w:rsid w:val="00F4248A"/>
    <w:rsid w:val="00F56E36"/>
    <w:rsid w:val="00F65097"/>
    <w:rsid w:val="00F74BCA"/>
    <w:rsid w:val="00F962D9"/>
    <w:rsid w:val="00FA28DA"/>
    <w:rsid w:val="00FB0FE8"/>
    <w:rsid w:val="00FB2F8F"/>
    <w:rsid w:val="00FB3AED"/>
    <w:rsid w:val="00FC36A3"/>
    <w:rsid w:val="00FC420F"/>
    <w:rsid w:val="00FC6827"/>
    <w:rsid w:val="00FD30D4"/>
    <w:rsid w:val="00FD31E2"/>
    <w:rsid w:val="00FE659F"/>
    <w:rsid w:val="00FE7714"/>
    <w:rsid w:val="00FF3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A72"/>
  </w:style>
  <w:style w:type="paragraph" w:styleId="Footer">
    <w:name w:val="footer"/>
    <w:basedOn w:val="Normal"/>
    <w:link w:val="FooterChar"/>
    <w:uiPriority w:val="99"/>
    <w:unhideWhenUsed/>
    <w:rsid w:val="00DA4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A72"/>
  </w:style>
  <w:style w:type="paragraph" w:styleId="BalloonText">
    <w:name w:val="Balloon Text"/>
    <w:basedOn w:val="Normal"/>
    <w:link w:val="BalloonTextChar"/>
    <w:uiPriority w:val="99"/>
    <w:semiHidden/>
    <w:unhideWhenUsed/>
    <w:rsid w:val="00DA4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A72"/>
    <w:rPr>
      <w:rFonts w:ascii="Tahoma" w:hAnsi="Tahoma" w:cs="Tahoma"/>
      <w:sz w:val="16"/>
      <w:szCs w:val="16"/>
    </w:rPr>
  </w:style>
  <w:style w:type="paragraph" w:customStyle="1" w:styleId="Default">
    <w:name w:val="Default"/>
    <w:rsid w:val="000F6F25"/>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0F6F25"/>
    <w:rPr>
      <w:color w:val="0000FF"/>
      <w:u w:val="single"/>
    </w:rPr>
  </w:style>
  <w:style w:type="paragraph" w:styleId="ListParagraph">
    <w:name w:val="List Paragraph"/>
    <w:basedOn w:val="Normal"/>
    <w:uiPriority w:val="34"/>
    <w:qFormat/>
    <w:rsid w:val="000F6F25"/>
    <w:pPr>
      <w:ind w:left="720"/>
      <w:contextualSpacing/>
    </w:pPr>
  </w:style>
  <w:style w:type="character" w:styleId="CommentReference">
    <w:name w:val="annotation reference"/>
    <w:basedOn w:val="DefaultParagraphFont"/>
    <w:uiPriority w:val="99"/>
    <w:semiHidden/>
    <w:unhideWhenUsed/>
    <w:rsid w:val="00C37612"/>
    <w:rPr>
      <w:sz w:val="16"/>
      <w:szCs w:val="16"/>
    </w:rPr>
  </w:style>
  <w:style w:type="paragraph" w:styleId="CommentText">
    <w:name w:val="annotation text"/>
    <w:basedOn w:val="Normal"/>
    <w:link w:val="CommentTextChar"/>
    <w:uiPriority w:val="99"/>
    <w:semiHidden/>
    <w:unhideWhenUsed/>
    <w:rsid w:val="00C37612"/>
    <w:pPr>
      <w:spacing w:line="240" w:lineRule="auto"/>
    </w:pPr>
    <w:rPr>
      <w:sz w:val="20"/>
      <w:szCs w:val="20"/>
    </w:rPr>
  </w:style>
  <w:style w:type="character" w:customStyle="1" w:styleId="CommentTextChar">
    <w:name w:val="Comment Text Char"/>
    <w:basedOn w:val="DefaultParagraphFont"/>
    <w:link w:val="CommentText"/>
    <w:uiPriority w:val="99"/>
    <w:semiHidden/>
    <w:rsid w:val="00C37612"/>
    <w:rPr>
      <w:sz w:val="20"/>
      <w:szCs w:val="20"/>
    </w:rPr>
  </w:style>
  <w:style w:type="paragraph" w:styleId="CommentSubject">
    <w:name w:val="annotation subject"/>
    <w:basedOn w:val="CommentText"/>
    <w:next w:val="CommentText"/>
    <w:link w:val="CommentSubjectChar"/>
    <w:uiPriority w:val="99"/>
    <w:semiHidden/>
    <w:unhideWhenUsed/>
    <w:rsid w:val="00C37612"/>
    <w:rPr>
      <w:b/>
      <w:bCs/>
    </w:rPr>
  </w:style>
  <w:style w:type="character" w:customStyle="1" w:styleId="CommentSubjectChar">
    <w:name w:val="Comment Subject Char"/>
    <w:basedOn w:val="CommentTextChar"/>
    <w:link w:val="CommentSubject"/>
    <w:uiPriority w:val="99"/>
    <w:semiHidden/>
    <w:rsid w:val="00C37612"/>
    <w:rPr>
      <w:b/>
      <w:bCs/>
      <w:sz w:val="20"/>
      <w:szCs w:val="20"/>
    </w:rPr>
  </w:style>
  <w:style w:type="paragraph" w:customStyle="1" w:styleId="BodyText1">
    <w:name w:val="Body Text1"/>
    <w:basedOn w:val="Normal"/>
    <w:qFormat/>
    <w:rsid w:val="00E37A00"/>
    <w:pPr>
      <w:spacing w:after="160" w:line="270" w:lineRule="exact"/>
    </w:pPr>
    <w:rPr>
      <w:rFonts w:ascii="Arial" w:eastAsia="Calibri" w:hAnsi="Arial" w:cs="Times New Roman"/>
      <w:color w:val="3C3C3B"/>
      <w:sz w:val="20"/>
      <w:szCs w:val="24"/>
    </w:rPr>
  </w:style>
  <w:style w:type="paragraph" w:customStyle="1" w:styleId="Bullet">
    <w:name w:val="Bullet"/>
    <w:basedOn w:val="BodyText1"/>
    <w:qFormat/>
    <w:rsid w:val="00E37A00"/>
    <w:pPr>
      <w:numPr>
        <w:numId w:val="7"/>
      </w:numPr>
      <w:spacing w:after="60"/>
    </w:pPr>
  </w:style>
  <w:style w:type="table" w:styleId="TableGrid">
    <w:name w:val="Table Grid"/>
    <w:basedOn w:val="TableNormal"/>
    <w:uiPriority w:val="59"/>
    <w:rsid w:val="004B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A72"/>
  </w:style>
  <w:style w:type="paragraph" w:styleId="Footer">
    <w:name w:val="footer"/>
    <w:basedOn w:val="Normal"/>
    <w:link w:val="FooterChar"/>
    <w:uiPriority w:val="99"/>
    <w:unhideWhenUsed/>
    <w:rsid w:val="00DA4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A72"/>
  </w:style>
  <w:style w:type="paragraph" w:styleId="BalloonText">
    <w:name w:val="Balloon Text"/>
    <w:basedOn w:val="Normal"/>
    <w:link w:val="BalloonTextChar"/>
    <w:uiPriority w:val="99"/>
    <w:semiHidden/>
    <w:unhideWhenUsed/>
    <w:rsid w:val="00DA4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A72"/>
    <w:rPr>
      <w:rFonts w:ascii="Tahoma" w:hAnsi="Tahoma" w:cs="Tahoma"/>
      <w:sz w:val="16"/>
      <w:szCs w:val="16"/>
    </w:rPr>
  </w:style>
  <w:style w:type="paragraph" w:customStyle="1" w:styleId="Default">
    <w:name w:val="Default"/>
    <w:rsid w:val="000F6F25"/>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0F6F25"/>
    <w:rPr>
      <w:color w:val="0000FF"/>
      <w:u w:val="single"/>
    </w:rPr>
  </w:style>
  <w:style w:type="paragraph" w:styleId="ListParagraph">
    <w:name w:val="List Paragraph"/>
    <w:basedOn w:val="Normal"/>
    <w:uiPriority w:val="34"/>
    <w:qFormat/>
    <w:rsid w:val="000F6F25"/>
    <w:pPr>
      <w:ind w:left="720"/>
      <w:contextualSpacing/>
    </w:pPr>
  </w:style>
  <w:style w:type="character" w:styleId="CommentReference">
    <w:name w:val="annotation reference"/>
    <w:basedOn w:val="DefaultParagraphFont"/>
    <w:uiPriority w:val="99"/>
    <w:semiHidden/>
    <w:unhideWhenUsed/>
    <w:rsid w:val="00C37612"/>
    <w:rPr>
      <w:sz w:val="16"/>
      <w:szCs w:val="16"/>
    </w:rPr>
  </w:style>
  <w:style w:type="paragraph" w:styleId="CommentText">
    <w:name w:val="annotation text"/>
    <w:basedOn w:val="Normal"/>
    <w:link w:val="CommentTextChar"/>
    <w:uiPriority w:val="99"/>
    <w:semiHidden/>
    <w:unhideWhenUsed/>
    <w:rsid w:val="00C37612"/>
    <w:pPr>
      <w:spacing w:line="240" w:lineRule="auto"/>
    </w:pPr>
    <w:rPr>
      <w:sz w:val="20"/>
      <w:szCs w:val="20"/>
    </w:rPr>
  </w:style>
  <w:style w:type="character" w:customStyle="1" w:styleId="CommentTextChar">
    <w:name w:val="Comment Text Char"/>
    <w:basedOn w:val="DefaultParagraphFont"/>
    <w:link w:val="CommentText"/>
    <w:uiPriority w:val="99"/>
    <w:semiHidden/>
    <w:rsid w:val="00C37612"/>
    <w:rPr>
      <w:sz w:val="20"/>
      <w:szCs w:val="20"/>
    </w:rPr>
  </w:style>
  <w:style w:type="paragraph" w:styleId="CommentSubject">
    <w:name w:val="annotation subject"/>
    <w:basedOn w:val="CommentText"/>
    <w:next w:val="CommentText"/>
    <w:link w:val="CommentSubjectChar"/>
    <w:uiPriority w:val="99"/>
    <w:semiHidden/>
    <w:unhideWhenUsed/>
    <w:rsid w:val="00C37612"/>
    <w:rPr>
      <w:b/>
      <w:bCs/>
    </w:rPr>
  </w:style>
  <w:style w:type="character" w:customStyle="1" w:styleId="CommentSubjectChar">
    <w:name w:val="Comment Subject Char"/>
    <w:basedOn w:val="CommentTextChar"/>
    <w:link w:val="CommentSubject"/>
    <w:uiPriority w:val="99"/>
    <w:semiHidden/>
    <w:rsid w:val="00C37612"/>
    <w:rPr>
      <w:b/>
      <w:bCs/>
      <w:sz w:val="20"/>
      <w:szCs w:val="20"/>
    </w:rPr>
  </w:style>
  <w:style w:type="paragraph" w:customStyle="1" w:styleId="BodyText1">
    <w:name w:val="Body Text1"/>
    <w:basedOn w:val="Normal"/>
    <w:qFormat/>
    <w:rsid w:val="00E37A00"/>
    <w:pPr>
      <w:spacing w:after="160" w:line="270" w:lineRule="exact"/>
    </w:pPr>
    <w:rPr>
      <w:rFonts w:ascii="Arial" w:eastAsia="Calibri" w:hAnsi="Arial" w:cs="Times New Roman"/>
      <w:color w:val="3C3C3B"/>
      <w:sz w:val="20"/>
      <w:szCs w:val="24"/>
    </w:rPr>
  </w:style>
  <w:style w:type="paragraph" w:customStyle="1" w:styleId="Bullet">
    <w:name w:val="Bullet"/>
    <w:basedOn w:val="BodyText1"/>
    <w:qFormat/>
    <w:rsid w:val="00E37A00"/>
    <w:pPr>
      <w:numPr>
        <w:numId w:val="7"/>
      </w:numPr>
      <w:spacing w:after="60"/>
    </w:pPr>
  </w:style>
  <w:style w:type="table" w:styleId="TableGrid">
    <w:name w:val="Table Grid"/>
    <w:basedOn w:val="TableNormal"/>
    <w:uiPriority w:val="59"/>
    <w:rsid w:val="004B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234">
      <w:bodyDiv w:val="1"/>
      <w:marLeft w:val="0"/>
      <w:marRight w:val="0"/>
      <w:marTop w:val="0"/>
      <w:marBottom w:val="0"/>
      <w:divBdr>
        <w:top w:val="none" w:sz="0" w:space="0" w:color="auto"/>
        <w:left w:val="none" w:sz="0" w:space="0" w:color="auto"/>
        <w:bottom w:val="none" w:sz="0" w:space="0" w:color="auto"/>
        <w:right w:val="none" w:sz="0" w:space="0" w:color="auto"/>
      </w:divBdr>
    </w:div>
    <w:div w:id="90052354">
      <w:bodyDiv w:val="1"/>
      <w:marLeft w:val="0"/>
      <w:marRight w:val="0"/>
      <w:marTop w:val="0"/>
      <w:marBottom w:val="0"/>
      <w:divBdr>
        <w:top w:val="none" w:sz="0" w:space="0" w:color="auto"/>
        <w:left w:val="none" w:sz="0" w:space="0" w:color="auto"/>
        <w:bottom w:val="none" w:sz="0" w:space="0" w:color="auto"/>
        <w:right w:val="none" w:sz="0" w:space="0" w:color="auto"/>
      </w:divBdr>
    </w:div>
    <w:div w:id="184251421">
      <w:bodyDiv w:val="1"/>
      <w:marLeft w:val="0"/>
      <w:marRight w:val="0"/>
      <w:marTop w:val="0"/>
      <w:marBottom w:val="0"/>
      <w:divBdr>
        <w:top w:val="none" w:sz="0" w:space="0" w:color="auto"/>
        <w:left w:val="none" w:sz="0" w:space="0" w:color="auto"/>
        <w:bottom w:val="none" w:sz="0" w:space="0" w:color="auto"/>
        <w:right w:val="none" w:sz="0" w:space="0" w:color="auto"/>
      </w:divBdr>
    </w:div>
    <w:div w:id="295378671">
      <w:bodyDiv w:val="1"/>
      <w:marLeft w:val="0"/>
      <w:marRight w:val="0"/>
      <w:marTop w:val="0"/>
      <w:marBottom w:val="0"/>
      <w:divBdr>
        <w:top w:val="none" w:sz="0" w:space="0" w:color="auto"/>
        <w:left w:val="none" w:sz="0" w:space="0" w:color="auto"/>
        <w:bottom w:val="none" w:sz="0" w:space="0" w:color="auto"/>
        <w:right w:val="none" w:sz="0" w:space="0" w:color="auto"/>
      </w:divBdr>
    </w:div>
    <w:div w:id="474881642">
      <w:bodyDiv w:val="1"/>
      <w:marLeft w:val="0"/>
      <w:marRight w:val="0"/>
      <w:marTop w:val="0"/>
      <w:marBottom w:val="0"/>
      <w:divBdr>
        <w:top w:val="none" w:sz="0" w:space="0" w:color="auto"/>
        <w:left w:val="none" w:sz="0" w:space="0" w:color="auto"/>
        <w:bottom w:val="none" w:sz="0" w:space="0" w:color="auto"/>
        <w:right w:val="none" w:sz="0" w:space="0" w:color="auto"/>
      </w:divBdr>
    </w:div>
    <w:div w:id="519204119">
      <w:bodyDiv w:val="1"/>
      <w:marLeft w:val="0"/>
      <w:marRight w:val="0"/>
      <w:marTop w:val="0"/>
      <w:marBottom w:val="0"/>
      <w:divBdr>
        <w:top w:val="none" w:sz="0" w:space="0" w:color="auto"/>
        <w:left w:val="none" w:sz="0" w:space="0" w:color="auto"/>
        <w:bottom w:val="none" w:sz="0" w:space="0" w:color="auto"/>
        <w:right w:val="none" w:sz="0" w:space="0" w:color="auto"/>
      </w:divBdr>
    </w:div>
    <w:div w:id="666055279">
      <w:bodyDiv w:val="1"/>
      <w:marLeft w:val="0"/>
      <w:marRight w:val="0"/>
      <w:marTop w:val="0"/>
      <w:marBottom w:val="0"/>
      <w:divBdr>
        <w:top w:val="none" w:sz="0" w:space="0" w:color="auto"/>
        <w:left w:val="none" w:sz="0" w:space="0" w:color="auto"/>
        <w:bottom w:val="none" w:sz="0" w:space="0" w:color="auto"/>
        <w:right w:val="none" w:sz="0" w:space="0" w:color="auto"/>
      </w:divBdr>
    </w:div>
    <w:div w:id="983435821">
      <w:bodyDiv w:val="1"/>
      <w:marLeft w:val="0"/>
      <w:marRight w:val="0"/>
      <w:marTop w:val="0"/>
      <w:marBottom w:val="0"/>
      <w:divBdr>
        <w:top w:val="none" w:sz="0" w:space="0" w:color="auto"/>
        <w:left w:val="none" w:sz="0" w:space="0" w:color="auto"/>
        <w:bottom w:val="none" w:sz="0" w:space="0" w:color="auto"/>
        <w:right w:val="none" w:sz="0" w:space="0" w:color="auto"/>
      </w:divBdr>
    </w:div>
    <w:div w:id="1289124880">
      <w:bodyDiv w:val="1"/>
      <w:marLeft w:val="0"/>
      <w:marRight w:val="0"/>
      <w:marTop w:val="0"/>
      <w:marBottom w:val="0"/>
      <w:divBdr>
        <w:top w:val="none" w:sz="0" w:space="0" w:color="auto"/>
        <w:left w:val="none" w:sz="0" w:space="0" w:color="auto"/>
        <w:bottom w:val="none" w:sz="0" w:space="0" w:color="auto"/>
        <w:right w:val="none" w:sz="0" w:space="0" w:color="auto"/>
      </w:divBdr>
    </w:div>
    <w:div w:id="1407067912">
      <w:bodyDiv w:val="1"/>
      <w:marLeft w:val="0"/>
      <w:marRight w:val="0"/>
      <w:marTop w:val="0"/>
      <w:marBottom w:val="0"/>
      <w:divBdr>
        <w:top w:val="none" w:sz="0" w:space="0" w:color="auto"/>
        <w:left w:val="none" w:sz="0" w:space="0" w:color="auto"/>
        <w:bottom w:val="none" w:sz="0" w:space="0" w:color="auto"/>
        <w:right w:val="none" w:sz="0" w:space="0" w:color="auto"/>
      </w:divBdr>
    </w:div>
    <w:div w:id="1436288992">
      <w:bodyDiv w:val="1"/>
      <w:marLeft w:val="0"/>
      <w:marRight w:val="0"/>
      <w:marTop w:val="0"/>
      <w:marBottom w:val="0"/>
      <w:divBdr>
        <w:top w:val="none" w:sz="0" w:space="0" w:color="auto"/>
        <w:left w:val="none" w:sz="0" w:space="0" w:color="auto"/>
        <w:bottom w:val="none" w:sz="0" w:space="0" w:color="auto"/>
        <w:right w:val="none" w:sz="0" w:space="0" w:color="auto"/>
      </w:divBdr>
    </w:div>
    <w:div w:id="1521510931">
      <w:bodyDiv w:val="1"/>
      <w:marLeft w:val="0"/>
      <w:marRight w:val="0"/>
      <w:marTop w:val="0"/>
      <w:marBottom w:val="0"/>
      <w:divBdr>
        <w:top w:val="none" w:sz="0" w:space="0" w:color="auto"/>
        <w:left w:val="none" w:sz="0" w:space="0" w:color="auto"/>
        <w:bottom w:val="none" w:sz="0" w:space="0" w:color="auto"/>
        <w:right w:val="none" w:sz="0" w:space="0" w:color="auto"/>
      </w:divBdr>
    </w:div>
    <w:div w:id="164084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CC481-D626-42EE-ABE7-F0378000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Premera</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Martha.DeMar@PREMERA.com</dc:creator>
  <cp:lastModifiedBy>Martha DeMar</cp:lastModifiedBy>
  <cp:revision>12</cp:revision>
  <cp:lastPrinted>2016-03-23T17:34:00Z</cp:lastPrinted>
  <dcterms:created xsi:type="dcterms:W3CDTF">2018-10-10T22:43:00Z</dcterms:created>
  <dcterms:modified xsi:type="dcterms:W3CDTF">2018-10-11T17:31:00Z</dcterms:modified>
</cp:coreProperties>
</file>