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FA5F1" w14:textId="77777777" w:rsidR="002A569D" w:rsidRPr="00EA2D35" w:rsidRDefault="002A569D" w:rsidP="00EA2D35">
      <w:pPr>
        <w:keepNext/>
        <w:tabs>
          <w:tab w:val="left" w:pos="90"/>
        </w:tabs>
        <w:ind w:right="-86"/>
        <w:rPr>
          <w:rFonts w:asciiTheme="minorHAnsi" w:hAnsiTheme="minorHAnsi" w:cstheme="minorHAnsi"/>
          <w:b/>
          <w:lang w:val="en"/>
        </w:rPr>
      </w:pPr>
      <w:r w:rsidRPr="00EA2D35">
        <w:rPr>
          <w:rFonts w:asciiTheme="minorHAnsi" w:hAnsiTheme="minorHAnsi" w:cstheme="minorHAnsi"/>
          <w:b/>
          <w:lang w:val="en"/>
        </w:rPr>
        <w:t>Plan contact information</w:t>
      </w:r>
    </w:p>
    <w:p w14:paraId="705DC4CC" w14:textId="77777777" w:rsidR="002A569D" w:rsidRPr="002A569D" w:rsidRDefault="002A569D" w:rsidP="00EA2D35">
      <w:pPr>
        <w:keepNext/>
        <w:tabs>
          <w:tab w:val="left" w:pos="90"/>
        </w:tabs>
        <w:ind w:right="-86"/>
        <w:rPr>
          <w:rFonts w:asciiTheme="minorHAnsi" w:hAnsiTheme="minorHAnsi" w:cstheme="minorHAnsi"/>
          <w:lang w:val="en"/>
        </w:rPr>
      </w:pPr>
    </w:p>
    <w:p w14:paraId="2E3F09B4" w14:textId="3E2FC39E" w:rsidR="005C2E85" w:rsidRPr="00D047A7" w:rsidRDefault="00EA2D35" w:rsidP="002A569D">
      <w:pPr>
        <w:tabs>
          <w:tab w:val="left" w:pos="90"/>
        </w:tabs>
        <w:ind w:right="-90"/>
        <w:rPr>
          <w:rFonts w:asciiTheme="minorHAnsi" w:hAnsiTheme="minorHAnsi" w:cstheme="minorHAnsi"/>
          <w:color w:val="FF0000"/>
          <w:lang w:val="en"/>
        </w:rPr>
      </w:pPr>
      <w:r w:rsidRPr="00D047A7">
        <w:rPr>
          <w:rFonts w:asciiTheme="minorHAnsi" w:hAnsiTheme="minorHAnsi" w:cstheme="minorHAnsi"/>
          <w:color w:val="FF0000"/>
          <w:lang w:val="en"/>
        </w:rPr>
        <w:t>&lt;&lt;</w:t>
      </w:r>
      <w:r w:rsidR="002A569D" w:rsidRPr="00D047A7">
        <w:rPr>
          <w:rFonts w:asciiTheme="minorHAnsi" w:hAnsiTheme="minorHAnsi" w:cstheme="minorHAnsi"/>
          <w:color w:val="FF0000"/>
          <w:lang w:val="en"/>
        </w:rPr>
        <w:t>Enter name of the Plan and name (or position), address and phone number of party or parties from whom information about the Plan and COBRA continuation cover</w:t>
      </w:r>
      <w:r w:rsidRPr="00D047A7">
        <w:rPr>
          <w:rFonts w:asciiTheme="minorHAnsi" w:hAnsiTheme="minorHAnsi" w:cstheme="minorHAnsi"/>
          <w:color w:val="FF0000"/>
          <w:lang w:val="en"/>
        </w:rPr>
        <w:t>age can be obtained on request.&gt;&gt;</w:t>
      </w:r>
    </w:p>
    <w:p w14:paraId="491248F9" w14:textId="77777777" w:rsidR="00BA6C37" w:rsidRDefault="00BA6C37" w:rsidP="002A569D">
      <w:pPr>
        <w:tabs>
          <w:tab w:val="left" w:pos="90"/>
        </w:tabs>
        <w:ind w:right="-90"/>
        <w:rPr>
          <w:rFonts w:asciiTheme="minorHAnsi" w:hAnsiTheme="minorHAnsi" w:cstheme="minorHAnsi"/>
          <w:lang w:val="en"/>
        </w:rPr>
      </w:pPr>
    </w:p>
    <w:p w14:paraId="20BFA3AB" w14:textId="77777777" w:rsidR="00BA6C37" w:rsidRDefault="00BA6C37" w:rsidP="002A569D">
      <w:pPr>
        <w:tabs>
          <w:tab w:val="left" w:pos="90"/>
        </w:tabs>
        <w:ind w:right="-90"/>
        <w:rPr>
          <w:rFonts w:asciiTheme="minorHAnsi" w:hAnsiTheme="minorHAnsi" w:cstheme="minorHAnsi"/>
          <w:lang w:val="en"/>
        </w:rPr>
      </w:pPr>
    </w:p>
    <w:p w14:paraId="38F410BF" w14:textId="41937972" w:rsidR="005C2E85" w:rsidRPr="003478E1" w:rsidRDefault="005C2E85" w:rsidP="005C2E85">
      <w:pPr>
        <w:pStyle w:val="Style1"/>
        <w:rPr>
          <w:smallCaps/>
          <w:sz w:val="35"/>
          <w:szCs w:val="35"/>
        </w:rPr>
      </w:pPr>
      <w:bookmarkStart w:id="0" w:name="_Toc173524591"/>
      <w:r>
        <w:rPr>
          <w:smallCaps/>
          <w:sz w:val="35"/>
          <w:szCs w:val="35"/>
        </w:rPr>
        <w:t>Marketplace Notice</w:t>
      </w:r>
      <w:bookmarkEnd w:id="0"/>
    </w:p>
    <w:p w14:paraId="27889AAE" w14:textId="1C4A2738" w:rsidR="00F40F9D" w:rsidRPr="000E1519" w:rsidRDefault="000E1519" w:rsidP="000E1519">
      <w:pPr>
        <w:tabs>
          <w:tab w:val="left" w:pos="90"/>
        </w:tabs>
        <w:ind w:right="-90"/>
        <w:rPr>
          <w:rFonts w:asciiTheme="minorHAnsi" w:hAnsiTheme="minorHAnsi" w:cstheme="minorHAnsi"/>
          <w:b/>
          <w:sz w:val="28"/>
          <w:lang w:val="en"/>
        </w:rPr>
      </w:pPr>
      <w:r w:rsidRPr="000E1519">
        <w:rPr>
          <w:rFonts w:asciiTheme="minorHAnsi" w:hAnsiTheme="minorHAnsi" w:cstheme="minorHAnsi"/>
          <w:b/>
          <w:sz w:val="28"/>
          <w:lang w:val="en"/>
        </w:rPr>
        <w:t>Health Insurance Marketplace Coverage</w:t>
      </w:r>
      <w:r>
        <w:rPr>
          <w:rFonts w:asciiTheme="minorHAnsi" w:hAnsiTheme="minorHAnsi" w:cstheme="minorHAnsi"/>
          <w:b/>
          <w:sz w:val="28"/>
          <w:lang w:val="en"/>
        </w:rPr>
        <w:t xml:space="preserve"> </w:t>
      </w:r>
      <w:r w:rsidRPr="000E1519">
        <w:rPr>
          <w:rFonts w:asciiTheme="minorHAnsi" w:hAnsiTheme="minorHAnsi" w:cstheme="minorHAnsi"/>
          <w:b/>
          <w:sz w:val="28"/>
          <w:lang w:val="en"/>
        </w:rPr>
        <w:t>Options and Your Health Coverage</w:t>
      </w:r>
    </w:p>
    <w:p w14:paraId="398E7C31" w14:textId="77777777" w:rsidR="00F40F9D" w:rsidRPr="0094554F" w:rsidRDefault="00F40F9D" w:rsidP="00F40F9D">
      <w:pPr>
        <w:tabs>
          <w:tab w:val="left" w:pos="90"/>
        </w:tabs>
        <w:ind w:right="-90"/>
        <w:rPr>
          <w:rFonts w:asciiTheme="minorHAnsi" w:hAnsiTheme="minorHAnsi" w:cstheme="minorHAnsi"/>
          <w:b/>
          <w:sz w:val="20"/>
          <w:szCs w:val="20"/>
          <w:lang w:val="en"/>
        </w:rPr>
      </w:pPr>
    </w:p>
    <w:p w14:paraId="48A6415F" w14:textId="77777777" w:rsidR="000E1519" w:rsidRPr="0094554F" w:rsidRDefault="000E1519" w:rsidP="000E1519">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PART A: General Information</w:t>
      </w:r>
    </w:p>
    <w:p w14:paraId="7877F8FE" w14:textId="77777777" w:rsidR="000E1519" w:rsidRPr="0094554F" w:rsidRDefault="000E1519" w:rsidP="000E1519">
      <w:pPr>
        <w:tabs>
          <w:tab w:val="left" w:pos="90"/>
        </w:tabs>
        <w:ind w:right="-90"/>
        <w:rPr>
          <w:rFonts w:asciiTheme="minorHAnsi" w:hAnsiTheme="minorHAnsi" w:cstheme="minorHAnsi"/>
          <w:sz w:val="20"/>
          <w:szCs w:val="20"/>
          <w:lang w:val="en"/>
        </w:rPr>
      </w:pPr>
    </w:p>
    <w:p w14:paraId="2D26C7F5" w14:textId="0C5A5683" w:rsidR="000E1519" w:rsidRPr="0094554F" w:rsidRDefault="000E1519" w:rsidP="000E1519">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Even if you are offered health coverage through your employment, you may have other coverage options through the Health Insurance Marketplace (“Marketplace”). To assist you as you evaluate options for you and your family, this notice provides some basic information about the Health Insurance Marketplace and health coverage offered through your employment.</w:t>
      </w:r>
    </w:p>
    <w:p w14:paraId="00B5A880" w14:textId="77777777" w:rsidR="000E1519" w:rsidRPr="0094554F" w:rsidRDefault="000E1519" w:rsidP="000E1519">
      <w:pPr>
        <w:tabs>
          <w:tab w:val="left" w:pos="90"/>
        </w:tabs>
        <w:ind w:right="-90"/>
        <w:rPr>
          <w:rFonts w:asciiTheme="minorHAnsi" w:hAnsiTheme="minorHAnsi" w:cstheme="minorHAnsi"/>
          <w:sz w:val="20"/>
          <w:szCs w:val="20"/>
          <w:lang w:val="en"/>
        </w:rPr>
      </w:pPr>
    </w:p>
    <w:p w14:paraId="43D1D1CD" w14:textId="77777777" w:rsidR="000E1519" w:rsidRPr="0094554F" w:rsidRDefault="000E1519" w:rsidP="000E1519">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What is the Health Insurance Marketplace?</w:t>
      </w:r>
    </w:p>
    <w:p w14:paraId="73C82840" w14:textId="77777777" w:rsidR="000E1519" w:rsidRPr="0094554F" w:rsidRDefault="000E1519" w:rsidP="000E1519">
      <w:pPr>
        <w:tabs>
          <w:tab w:val="left" w:pos="90"/>
        </w:tabs>
        <w:ind w:right="-90"/>
        <w:rPr>
          <w:rFonts w:asciiTheme="minorHAnsi" w:hAnsiTheme="minorHAnsi" w:cstheme="minorHAnsi"/>
          <w:sz w:val="20"/>
          <w:szCs w:val="20"/>
          <w:lang w:val="en"/>
        </w:rPr>
      </w:pPr>
    </w:p>
    <w:p w14:paraId="636A9078" w14:textId="6CFE5322" w:rsidR="000E1519" w:rsidRPr="0094554F" w:rsidRDefault="000E1519" w:rsidP="000E1519">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The Marketplace is designed to help you find health insurance that meets your needs and fits your budget. The Marketplace offers "one-stop shopping" to find and compare private health insurance options in your geographic area.</w:t>
      </w:r>
    </w:p>
    <w:p w14:paraId="672D59ED" w14:textId="77777777" w:rsidR="000E1519" w:rsidRPr="0094554F" w:rsidRDefault="000E1519" w:rsidP="000E1519">
      <w:pPr>
        <w:tabs>
          <w:tab w:val="left" w:pos="90"/>
        </w:tabs>
        <w:ind w:right="-90"/>
        <w:rPr>
          <w:rFonts w:asciiTheme="minorHAnsi" w:hAnsiTheme="minorHAnsi" w:cstheme="minorHAnsi"/>
          <w:sz w:val="20"/>
          <w:szCs w:val="20"/>
          <w:lang w:val="en"/>
        </w:rPr>
      </w:pPr>
    </w:p>
    <w:p w14:paraId="0A35341F" w14:textId="60FE2969" w:rsidR="000E1519" w:rsidRPr="0094554F" w:rsidRDefault="000E1519" w:rsidP="000E1519">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Can I Save Money on my Health Insurance Premiums in the Marketplace?</w:t>
      </w:r>
    </w:p>
    <w:p w14:paraId="11879403" w14:textId="77777777" w:rsidR="000E1519" w:rsidRPr="0094554F" w:rsidRDefault="000E1519" w:rsidP="000E1519">
      <w:pPr>
        <w:tabs>
          <w:tab w:val="left" w:pos="90"/>
        </w:tabs>
        <w:ind w:right="-90"/>
        <w:rPr>
          <w:rFonts w:asciiTheme="minorHAnsi" w:hAnsiTheme="minorHAnsi" w:cstheme="minorHAnsi"/>
          <w:sz w:val="20"/>
          <w:szCs w:val="20"/>
          <w:lang w:val="en"/>
        </w:rPr>
      </w:pPr>
    </w:p>
    <w:p w14:paraId="361D4BA6" w14:textId="4CF92926" w:rsidR="000E1519" w:rsidRPr="0094554F" w:rsidRDefault="000E1519" w:rsidP="000E1519">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You may qualify to save money and lower your monthly premium and other out-of-pocket costs, but only if your employer does not offer coverage, or offers coverage that is not considered affordable for you and doesn’t meet certain minimum value standards (discussed below). The savings that you're eligible for depends on your household income. You may also be eligible for a tax credit that lowers your costs.</w:t>
      </w:r>
    </w:p>
    <w:p w14:paraId="0DAC7944" w14:textId="77777777" w:rsidR="000E1519" w:rsidRPr="0094554F" w:rsidRDefault="000E1519" w:rsidP="000E1519">
      <w:pPr>
        <w:tabs>
          <w:tab w:val="left" w:pos="90"/>
        </w:tabs>
        <w:ind w:right="-90"/>
        <w:rPr>
          <w:rFonts w:asciiTheme="minorHAnsi" w:hAnsiTheme="minorHAnsi" w:cstheme="minorHAnsi"/>
          <w:sz w:val="20"/>
          <w:szCs w:val="20"/>
          <w:lang w:val="en"/>
        </w:rPr>
      </w:pPr>
    </w:p>
    <w:p w14:paraId="1CEBF699" w14:textId="77777777" w:rsidR="000E1519" w:rsidRPr="0094554F" w:rsidRDefault="000E1519" w:rsidP="000E1519">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Does Employment-Based Health Coverage Affect Eligibility for Premium Savings through the Marketplace?</w:t>
      </w:r>
    </w:p>
    <w:p w14:paraId="037CDE02" w14:textId="77777777" w:rsidR="000E1519" w:rsidRPr="0094554F" w:rsidRDefault="000E1519" w:rsidP="000E1519">
      <w:pPr>
        <w:tabs>
          <w:tab w:val="left" w:pos="90"/>
        </w:tabs>
        <w:ind w:right="-90"/>
        <w:rPr>
          <w:rFonts w:asciiTheme="minorHAnsi" w:hAnsiTheme="minorHAnsi" w:cstheme="minorHAnsi"/>
          <w:sz w:val="20"/>
          <w:szCs w:val="20"/>
          <w:lang w:val="en"/>
        </w:rPr>
      </w:pPr>
    </w:p>
    <w:p w14:paraId="23601683" w14:textId="58602D05" w:rsidR="000E1519" w:rsidRPr="0094554F" w:rsidRDefault="000E1519" w:rsidP="000E1519">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Yes. If you have an offer of health coverage from your employer that is considered affordable for you and meets certain minimum value standards, you will not be eligible for a tax credit, or advance payment of the tax credit, for your Marketplace coverage and may wish to enroll in your employment-based health plan. However, you may be eligible for a tax credit, and advance payments of the credit that lowers your monthly premium, or a reduction in certain cost-sharing, if your employer does not offer coverage to you at all or does not offer coverage that is considered affordable for you or meet minimum value standards. If your share of the premium cost of all plans offered to you through your</w:t>
      </w:r>
      <w:r w:rsidR="00C17384" w:rsidRPr="0094554F">
        <w:rPr>
          <w:rFonts w:asciiTheme="minorHAnsi" w:hAnsiTheme="minorHAnsi" w:cstheme="minorHAnsi"/>
          <w:sz w:val="20"/>
          <w:szCs w:val="20"/>
          <w:lang w:val="en"/>
        </w:rPr>
        <w:t xml:space="preserve"> employment is more than 9.12%</w:t>
      </w:r>
      <w:r w:rsidR="00EE6FD6" w:rsidRPr="00EE6FD6">
        <w:rPr>
          <w:rFonts w:asciiTheme="minorHAnsi" w:hAnsiTheme="minorHAnsi" w:cstheme="minorHAnsi"/>
          <w:sz w:val="20"/>
          <w:szCs w:val="20"/>
          <w:vertAlign w:val="superscript"/>
          <w:lang w:val="en"/>
        </w:rPr>
        <w:t>1</w:t>
      </w:r>
      <w:r w:rsidR="00C17384"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of your annual household income, or if the coverage through your employment does not meet the "minimum value" standard set by the Affordable Care Act, you may be eligible for a tax credit, and advance payment of the credit, if you do not enroll in the employment-based health coverage. For family members of the employee, coverage is considered affordable if the employee’s cost of premiums for the lowest-cost plan that would cover all family members does not exceed 9.12% of t</w:t>
      </w:r>
      <w:r w:rsidR="00C17384" w:rsidRPr="0094554F">
        <w:rPr>
          <w:rFonts w:asciiTheme="minorHAnsi" w:hAnsiTheme="minorHAnsi" w:cstheme="minorHAnsi"/>
          <w:sz w:val="20"/>
          <w:szCs w:val="20"/>
          <w:lang w:val="en"/>
        </w:rPr>
        <w:t>he employee’s household income.</w:t>
      </w:r>
      <w:r w:rsidR="00187DFA" w:rsidRPr="0094554F">
        <w:rPr>
          <w:rStyle w:val="FootnoteReference"/>
          <w:rFonts w:asciiTheme="minorHAnsi" w:hAnsiTheme="minorHAnsi" w:cstheme="minorHAnsi"/>
          <w:sz w:val="20"/>
          <w:szCs w:val="20"/>
          <w:lang w:val="en"/>
        </w:rPr>
        <w:footnoteReference w:id="1"/>
      </w:r>
      <w:r w:rsidR="00EE6FD6">
        <w:rPr>
          <w:rFonts w:asciiTheme="minorHAnsi" w:hAnsiTheme="minorHAnsi" w:cstheme="minorHAnsi"/>
          <w:sz w:val="20"/>
          <w:szCs w:val="20"/>
          <w:lang w:val="en"/>
        </w:rPr>
        <w:t xml:space="preserve"> </w:t>
      </w:r>
      <w:r w:rsidR="00187DFA" w:rsidRPr="0094554F">
        <w:rPr>
          <w:rStyle w:val="FootnoteReference"/>
          <w:rFonts w:asciiTheme="minorHAnsi" w:hAnsiTheme="minorHAnsi" w:cstheme="minorHAnsi"/>
          <w:sz w:val="20"/>
          <w:szCs w:val="20"/>
          <w:lang w:val="en"/>
        </w:rPr>
        <w:footnoteReference w:id="2"/>
      </w:r>
    </w:p>
    <w:p w14:paraId="56669C51" w14:textId="77777777" w:rsidR="00C17384" w:rsidRPr="0094554F" w:rsidRDefault="00C17384" w:rsidP="000E1519">
      <w:pPr>
        <w:tabs>
          <w:tab w:val="left" w:pos="90"/>
        </w:tabs>
        <w:ind w:right="-90"/>
        <w:rPr>
          <w:rFonts w:asciiTheme="minorHAnsi" w:hAnsiTheme="minorHAnsi" w:cstheme="minorHAnsi"/>
          <w:sz w:val="20"/>
          <w:szCs w:val="20"/>
          <w:lang w:val="en"/>
        </w:rPr>
      </w:pPr>
    </w:p>
    <w:p w14:paraId="384C6BA5" w14:textId="00D891F2" w:rsidR="000E1519" w:rsidRPr="0094554F" w:rsidRDefault="000E1519" w:rsidP="000E1519">
      <w:pPr>
        <w:tabs>
          <w:tab w:val="left" w:pos="90"/>
        </w:tabs>
        <w:ind w:right="-90"/>
        <w:rPr>
          <w:rFonts w:asciiTheme="minorHAnsi" w:hAnsiTheme="minorHAnsi" w:cstheme="minorHAnsi"/>
          <w:sz w:val="20"/>
          <w:szCs w:val="20"/>
          <w:lang w:val="en"/>
        </w:rPr>
      </w:pPr>
      <w:r w:rsidRPr="0094554F">
        <w:rPr>
          <w:rFonts w:asciiTheme="minorHAnsi" w:hAnsiTheme="minorHAnsi" w:cstheme="minorHAnsi"/>
          <w:b/>
          <w:sz w:val="20"/>
          <w:szCs w:val="20"/>
          <w:lang w:val="en"/>
        </w:rPr>
        <w:t>Note:</w:t>
      </w:r>
      <w:r w:rsidRPr="0094554F">
        <w:rPr>
          <w:rFonts w:asciiTheme="minorHAnsi" w:hAnsiTheme="minorHAnsi" w:cstheme="minorHAnsi"/>
          <w:sz w:val="20"/>
          <w:szCs w:val="20"/>
          <w:lang w:val="en"/>
        </w:rPr>
        <w:t xml:space="preserve"> If you purchase a health plan through the Marketplace instead of accepting health coverage offered through your employment, then you may lose access to whatever the employer contributes to the employment-based coverage. Also, this employer contribution -as well as your employee contribution to employment-based coverage- is generally excluded from income for federal and state income tax purposes. Your payments for coverage through the Marketplace are made on an after-tax basis. In addition, note that if the health coverage offered through your employment does not meet the </w:t>
      </w:r>
      <w:r w:rsidRPr="0094554F">
        <w:rPr>
          <w:rFonts w:asciiTheme="minorHAnsi" w:hAnsiTheme="minorHAnsi" w:cstheme="minorHAnsi"/>
          <w:sz w:val="20"/>
          <w:szCs w:val="20"/>
          <w:lang w:val="en"/>
        </w:rPr>
        <w:lastRenderedPageBreak/>
        <w:t>affordability or minimum value standards, but you accept that coverage anyway, you will not be eligible for a tax credit. You should consider all of these factors in determining whether to purchase a health plan through the Marketplace.</w:t>
      </w:r>
    </w:p>
    <w:p w14:paraId="0F639170" w14:textId="77777777" w:rsidR="00C17384" w:rsidRPr="0094554F" w:rsidRDefault="00C17384" w:rsidP="000E1519">
      <w:pPr>
        <w:tabs>
          <w:tab w:val="left" w:pos="90"/>
        </w:tabs>
        <w:ind w:right="-90"/>
        <w:rPr>
          <w:rFonts w:asciiTheme="minorHAnsi" w:hAnsiTheme="minorHAnsi" w:cstheme="minorHAnsi"/>
          <w:sz w:val="20"/>
          <w:szCs w:val="20"/>
          <w:lang w:val="en"/>
        </w:rPr>
      </w:pPr>
    </w:p>
    <w:p w14:paraId="0449E4E5" w14:textId="77777777" w:rsidR="00187DFA" w:rsidRPr="0094554F" w:rsidRDefault="00187DFA" w:rsidP="00187DFA">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When Can I Enroll in Health Insurance Coverage through the Marketplace?</w:t>
      </w:r>
    </w:p>
    <w:p w14:paraId="7EE92106" w14:textId="77777777" w:rsidR="00187DFA" w:rsidRPr="0094554F" w:rsidRDefault="00187DFA" w:rsidP="00187DFA">
      <w:pPr>
        <w:tabs>
          <w:tab w:val="left" w:pos="90"/>
        </w:tabs>
        <w:ind w:right="-90"/>
        <w:rPr>
          <w:rFonts w:asciiTheme="minorHAnsi" w:hAnsiTheme="minorHAnsi" w:cstheme="minorHAnsi"/>
          <w:sz w:val="20"/>
          <w:szCs w:val="20"/>
          <w:lang w:val="en"/>
        </w:rPr>
      </w:pPr>
    </w:p>
    <w:p w14:paraId="21DEE81B" w14:textId="580625E8" w:rsidR="00187DFA" w:rsidRPr="0094554F"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You can enroll in a Marketplace health insurance plan during the annual Marketplace Open Enrollment Period. Open Enrollment varies by state but generally starts November 1 and continues through at least December 15.</w:t>
      </w:r>
    </w:p>
    <w:p w14:paraId="6C3D966C" w14:textId="77777777" w:rsidR="00187DFA" w:rsidRPr="0094554F" w:rsidRDefault="00187DFA" w:rsidP="00187DFA">
      <w:pPr>
        <w:tabs>
          <w:tab w:val="left" w:pos="90"/>
        </w:tabs>
        <w:ind w:right="-90"/>
        <w:rPr>
          <w:rFonts w:asciiTheme="minorHAnsi" w:hAnsiTheme="minorHAnsi" w:cstheme="minorHAnsi"/>
          <w:sz w:val="20"/>
          <w:szCs w:val="20"/>
          <w:lang w:val="en"/>
        </w:rPr>
      </w:pPr>
    </w:p>
    <w:p w14:paraId="7F7B0F26" w14:textId="4E569FCF" w:rsidR="00187DFA" w:rsidRPr="0094554F"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Outside the annual Open Enrollment Period, you can sign up for health insurance if you qualify for a Special Enrollment Period. In general, you qualify for a Special Enrollment Period if you’ve had certain qualifying life events, such as getting married, having a baby, adopting a child, or losing eligibility for other health coverage. Depending on your Special Enrollment Period type, you may have 60 days before or 60 days following the qualifying life event to enroll in a Marketplace plan.</w:t>
      </w:r>
    </w:p>
    <w:p w14:paraId="56B54A3E" w14:textId="77777777" w:rsidR="00187DFA" w:rsidRPr="0094554F" w:rsidRDefault="00187DFA" w:rsidP="00187DFA">
      <w:pPr>
        <w:tabs>
          <w:tab w:val="left" w:pos="90"/>
        </w:tabs>
        <w:ind w:right="-90"/>
        <w:rPr>
          <w:rFonts w:asciiTheme="minorHAnsi" w:hAnsiTheme="minorHAnsi" w:cstheme="minorHAnsi"/>
          <w:sz w:val="20"/>
          <w:szCs w:val="20"/>
          <w:lang w:val="en"/>
        </w:rPr>
      </w:pPr>
    </w:p>
    <w:p w14:paraId="2F011F9D" w14:textId="73EC98F8" w:rsidR="00187DFA" w:rsidRPr="0094554F"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There is also a Marketplace Special Enrollment Period for individuals and their families who lose eligibility for Medicaid or Children’s Health Insurance Program (CHIP) coverage on or after March 31, 2023, through July 31, 2024. Since the onset of the nationwide COVID-19 public health emergency, state Medicaid and CHIP agencies generally have not terminated the enrollment of any Medicaid or CHIP beneficiary who was enrolled on or after March 18, 2020, through March 31, 2023. As state Medicaid and CHIP agencies resume regular eligibility and enrollment practices, many individuals may no longer be eligible for Medicaid or CHIP coverage starting as early as March 31, 2023. The U.S. Department of Health and Human Services </w:t>
      </w:r>
      <w:r w:rsidRPr="0094554F">
        <w:rPr>
          <w:rFonts w:asciiTheme="minorHAnsi" w:hAnsiTheme="minorHAnsi" w:cstheme="minorHAnsi"/>
          <w:b/>
          <w:sz w:val="20"/>
          <w:szCs w:val="20"/>
          <w:lang w:val="en"/>
        </w:rPr>
        <w:t>is offering a temporary Marketplace Special Enrollment period to allow these individuals to enroll in Marketplace coverage.</w:t>
      </w:r>
    </w:p>
    <w:p w14:paraId="6A23CDDD" w14:textId="77777777" w:rsidR="00187DFA" w:rsidRPr="0094554F" w:rsidRDefault="00187DFA" w:rsidP="00187DFA">
      <w:pPr>
        <w:tabs>
          <w:tab w:val="left" w:pos="90"/>
        </w:tabs>
        <w:ind w:right="-90"/>
        <w:rPr>
          <w:rFonts w:asciiTheme="minorHAnsi" w:hAnsiTheme="minorHAnsi" w:cstheme="minorHAnsi"/>
          <w:sz w:val="20"/>
          <w:szCs w:val="20"/>
          <w:lang w:val="en"/>
        </w:rPr>
      </w:pPr>
    </w:p>
    <w:p w14:paraId="592698C9" w14:textId="355B8FA9" w:rsidR="00187DFA" w:rsidRPr="0094554F"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Marketplace-eligible individuals who live in states served by </w:t>
      </w:r>
      <w:hyperlink r:id="rId12" w:history="1">
        <w:r w:rsidRPr="000F27C3">
          <w:rPr>
            <w:rStyle w:val="Hyperlink"/>
            <w:rFonts w:asciiTheme="minorHAnsi" w:hAnsiTheme="minorHAnsi" w:cstheme="minorHAnsi"/>
            <w:sz w:val="20"/>
            <w:szCs w:val="20"/>
            <w:lang w:val="en"/>
          </w:rPr>
          <w:t>HealthCare.gov</w:t>
        </w:r>
      </w:hyperlink>
      <w:r w:rsidRPr="0094554F">
        <w:rPr>
          <w:rFonts w:asciiTheme="minorHAnsi" w:hAnsiTheme="minorHAnsi" w:cstheme="minorHAnsi"/>
          <w:sz w:val="20"/>
          <w:szCs w:val="20"/>
          <w:lang w:val="en"/>
        </w:rPr>
        <w:t xml:space="preserve"> and either- submit a new application or update an existing application on </w:t>
      </w:r>
      <w:hyperlink r:id="rId13" w:history="1">
        <w:r w:rsidRPr="000F27C3">
          <w:rPr>
            <w:rStyle w:val="Hyperlink"/>
            <w:rFonts w:asciiTheme="minorHAnsi" w:hAnsiTheme="minorHAnsi" w:cstheme="minorHAnsi"/>
            <w:sz w:val="20"/>
            <w:szCs w:val="20"/>
            <w:lang w:val="en"/>
          </w:rPr>
          <w:t>HealthCare.gov</w:t>
        </w:r>
      </w:hyperlink>
      <w:r w:rsidRPr="0094554F">
        <w:rPr>
          <w:rFonts w:asciiTheme="minorHAnsi" w:hAnsiTheme="minorHAnsi" w:cstheme="minorHAnsi"/>
          <w:sz w:val="20"/>
          <w:szCs w:val="20"/>
          <w:lang w:val="en"/>
        </w:rPr>
        <w:t xml:space="preserve"> between March 31, 2023 and July 31, 2024, and attest to a termination date of Medicaid or CHIP coverage within the same time period, are eligible for a 60-day Special Enrollment Period. </w:t>
      </w:r>
      <w:r w:rsidRPr="0094554F">
        <w:rPr>
          <w:rFonts w:asciiTheme="minorHAnsi" w:hAnsiTheme="minorHAnsi" w:cstheme="minorHAnsi"/>
          <w:b/>
          <w:sz w:val="20"/>
          <w:szCs w:val="20"/>
          <w:lang w:val="en"/>
        </w:rPr>
        <w:t>That means that if you lose Medicaid or CHIP coverage between March 31, 2023, and July 31, 2024, you may be able to enroll in Marketplace coverage within 60 days of when you lost Medicaid or CHIP coverage.</w:t>
      </w:r>
      <w:r w:rsidRPr="0094554F">
        <w:rPr>
          <w:rFonts w:asciiTheme="minorHAnsi" w:hAnsiTheme="minorHAnsi" w:cstheme="minorHAnsi"/>
          <w:sz w:val="20"/>
          <w:szCs w:val="20"/>
          <w:lang w:val="en"/>
        </w:rPr>
        <w:t xml:space="preserve">  In addition, if you or your family members are enrolled in Medicaid or CHIP coverage, it is important to make sure that your contact information is up to date to make sure you get any information about changes to your eligibility. To learn more, visit </w:t>
      </w:r>
      <w:hyperlink r:id="rId14" w:history="1">
        <w:r w:rsidRPr="001F3552">
          <w:rPr>
            <w:rStyle w:val="Hyperlink"/>
            <w:rFonts w:asciiTheme="minorHAnsi" w:hAnsiTheme="minorHAnsi" w:cstheme="minorHAnsi"/>
            <w:sz w:val="20"/>
            <w:szCs w:val="20"/>
            <w:lang w:val="en"/>
          </w:rPr>
          <w:t>HealthCare.gov</w:t>
        </w:r>
      </w:hyperlink>
      <w:r w:rsidRPr="0094554F">
        <w:rPr>
          <w:rFonts w:asciiTheme="minorHAnsi" w:hAnsiTheme="minorHAnsi" w:cstheme="minorHAnsi"/>
          <w:sz w:val="20"/>
          <w:szCs w:val="20"/>
          <w:lang w:val="en"/>
        </w:rPr>
        <w:t xml:space="preserve"> or call the Marketplace Call Center at 1-800-318-2596. TTY users can call 1-855-889-4325.</w:t>
      </w:r>
    </w:p>
    <w:p w14:paraId="49626072" w14:textId="77777777" w:rsidR="00187DFA" w:rsidRPr="0094554F" w:rsidRDefault="00187DFA" w:rsidP="00187DFA">
      <w:pPr>
        <w:tabs>
          <w:tab w:val="left" w:pos="90"/>
        </w:tabs>
        <w:ind w:right="-90"/>
        <w:rPr>
          <w:rFonts w:asciiTheme="minorHAnsi" w:hAnsiTheme="minorHAnsi" w:cstheme="minorHAnsi"/>
          <w:sz w:val="20"/>
          <w:szCs w:val="20"/>
          <w:lang w:val="en"/>
        </w:rPr>
      </w:pPr>
    </w:p>
    <w:p w14:paraId="38C02D30" w14:textId="570A8377" w:rsidR="00187DFA" w:rsidRPr="0094554F" w:rsidRDefault="00187DFA" w:rsidP="00187DFA">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What about Alternatives to Marketplace Health Insurance Coverage?</w:t>
      </w:r>
    </w:p>
    <w:p w14:paraId="64740115" w14:textId="77777777" w:rsidR="00187DFA" w:rsidRPr="0094554F" w:rsidRDefault="00187DFA" w:rsidP="00187DFA">
      <w:pPr>
        <w:tabs>
          <w:tab w:val="left" w:pos="90"/>
        </w:tabs>
        <w:ind w:right="-90"/>
        <w:rPr>
          <w:rFonts w:asciiTheme="minorHAnsi" w:hAnsiTheme="minorHAnsi" w:cstheme="minorHAnsi"/>
          <w:sz w:val="20"/>
          <w:szCs w:val="20"/>
          <w:lang w:val="en"/>
        </w:rPr>
      </w:pPr>
    </w:p>
    <w:p w14:paraId="3F925FEE" w14:textId="08775530" w:rsidR="00187DFA"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If you or your family are eligible for coverage in an employment-based health plan (such as an employer-sponsored health plan), you or your family may also be eligible for a Special Enrollment Period to enroll in that health plan in certain circumstances, including if you or your dependents were enrolled in Medicaid or CHIP coverage and lost  that coverage. Generally, you have 60 days after the loss of Medicaid or CHIP coverage to enroll in an employment-based health plan, but if you and your family lost eligibility for Medicaid or CHIP coverage between March 31, 2023 and July 10, 2023, you can request this special enrollment in the employment-based health plan through September 8, 2023. Confirm the deadline with your employer or your employment-based health plan.</w:t>
      </w:r>
    </w:p>
    <w:p w14:paraId="650BBA5F" w14:textId="77777777" w:rsidR="00EE6FD6" w:rsidRPr="0094554F" w:rsidRDefault="00EE6FD6" w:rsidP="00187DFA">
      <w:pPr>
        <w:tabs>
          <w:tab w:val="left" w:pos="90"/>
        </w:tabs>
        <w:ind w:right="-90"/>
        <w:rPr>
          <w:rFonts w:asciiTheme="minorHAnsi" w:hAnsiTheme="minorHAnsi" w:cstheme="minorHAnsi"/>
          <w:sz w:val="20"/>
          <w:szCs w:val="20"/>
          <w:lang w:val="en"/>
        </w:rPr>
      </w:pPr>
    </w:p>
    <w:p w14:paraId="70286BDF" w14:textId="4467A6CB" w:rsidR="00C17384" w:rsidRPr="0094554F" w:rsidRDefault="00187DFA" w:rsidP="00187DFA">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Alternatively, you can enroll in Medicaid or CHIP coverage at any time by filling out an application through the Marketplace or applying directly through your state Medicaid agency. Visit </w:t>
      </w:r>
      <w:hyperlink r:id="rId15" w:history="1">
        <w:r w:rsidR="00730A32" w:rsidRPr="000C770A">
          <w:rPr>
            <w:rStyle w:val="Hyperlink"/>
            <w:rFonts w:asciiTheme="minorHAnsi" w:hAnsiTheme="minorHAnsi" w:cstheme="minorHAnsi"/>
            <w:sz w:val="20"/>
            <w:szCs w:val="20"/>
            <w:lang w:val="en"/>
          </w:rPr>
          <w:t>https://www.healthcare.gov/medicaid-chip/getting-medicaid-chip/</w:t>
        </w:r>
      </w:hyperlink>
      <w:r w:rsidR="00730A32">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for more details.</w:t>
      </w:r>
    </w:p>
    <w:p w14:paraId="60623048" w14:textId="77777777" w:rsidR="00187DFA" w:rsidRPr="0094554F" w:rsidRDefault="00187DFA" w:rsidP="00187DFA">
      <w:pPr>
        <w:tabs>
          <w:tab w:val="left" w:pos="90"/>
        </w:tabs>
        <w:ind w:right="-90"/>
        <w:rPr>
          <w:rFonts w:asciiTheme="minorHAnsi" w:hAnsiTheme="minorHAnsi" w:cstheme="minorHAnsi"/>
          <w:sz w:val="20"/>
          <w:szCs w:val="20"/>
          <w:lang w:val="en"/>
        </w:rPr>
      </w:pPr>
    </w:p>
    <w:p w14:paraId="1BCC9518" w14:textId="77777777" w:rsidR="00F40F9D" w:rsidRPr="0094554F" w:rsidRDefault="00F40F9D" w:rsidP="00F40F9D">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How Can I Get More Information?</w:t>
      </w:r>
    </w:p>
    <w:p w14:paraId="6E9E95EE" w14:textId="77777777" w:rsidR="00F40F9D" w:rsidRPr="0094554F" w:rsidRDefault="00F40F9D" w:rsidP="00F40F9D">
      <w:pPr>
        <w:tabs>
          <w:tab w:val="left" w:pos="90"/>
        </w:tabs>
        <w:ind w:right="-90"/>
        <w:rPr>
          <w:rFonts w:asciiTheme="minorHAnsi" w:hAnsiTheme="minorHAnsi" w:cstheme="minorHAnsi"/>
          <w:sz w:val="20"/>
          <w:szCs w:val="20"/>
          <w:lang w:val="en"/>
        </w:rPr>
      </w:pPr>
    </w:p>
    <w:p w14:paraId="12808D91" w14:textId="233435C2" w:rsidR="00F40F9D" w:rsidRPr="0094554F" w:rsidRDefault="00AD48A0" w:rsidP="00F40F9D">
      <w:pPr>
        <w:tabs>
          <w:tab w:val="left" w:pos="90"/>
        </w:tabs>
        <w:ind w:right="-90"/>
        <w:rPr>
          <w:rFonts w:asciiTheme="minorHAnsi" w:hAnsiTheme="minorHAnsi" w:cstheme="minorHAnsi"/>
          <w:sz w:val="20"/>
          <w:szCs w:val="20"/>
          <w:lang w:val="en"/>
        </w:rPr>
      </w:pPr>
      <w:r w:rsidRPr="00AD48A0">
        <w:rPr>
          <w:rFonts w:asciiTheme="minorHAnsi" w:hAnsiTheme="minorHAnsi" w:cstheme="minorHAnsi"/>
          <w:sz w:val="20"/>
          <w:szCs w:val="20"/>
          <w:lang w:val="en"/>
        </w:rPr>
        <w:t>For more information about your coverage offered through your employment, please check your health plan’s summary plan description or contact</w:t>
      </w:r>
      <w:r>
        <w:rPr>
          <w:rFonts w:asciiTheme="minorHAnsi" w:hAnsiTheme="minorHAnsi" w:cstheme="minorHAnsi"/>
          <w:sz w:val="20"/>
          <w:szCs w:val="20"/>
          <w:lang w:val="en"/>
        </w:rPr>
        <w:t xml:space="preserve"> </w:t>
      </w:r>
      <w:r w:rsidR="00F40F9D" w:rsidRPr="0094554F">
        <w:rPr>
          <w:rFonts w:asciiTheme="minorHAnsi" w:hAnsiTheme="minorHAnsi" w:cstheme="minorHAnsi"/>
          <w:color w:val="FF0000"/>
          <w:sz w:val="20"/>
          <w:szCs w:val="20"/>
          <w:lang w:val="en"/>
        </w:rPr>
        <w:t>&lt;&lt;</w:t>
      </w:r>
      <w:r w:rsidR="00F40F9D" w:rsidRPr="0094554F">
        <w:rPr>
          <w:color w:val="FF0000"/>
          <w:sz w:val="20"/>
          <w:szCs w:val="20"/>
        </w:rPr>
        <w:t xml:space="preserve"> </w:t>
      </w:r>
      <w:r w:rsidR="00F40F9D" w:rsidRPr="0094554F">
        <w:rPr>
          <w:rFonts w:asciiTheme="minorHAnsi" w:hAnsiTheme="minorHAnsi" w:cstheme="minorHAnsi"/>
          <w:color w:val="FF0000"/>
          <w:sz w:val="20"/>
          <w:szCs w:val="20"/>
          <w:lang w:val="en"/>
        </w:rPr>
        <w:t>Insert Contact Information&gt;&gt;.</w:t>
      </w:r>
    </w:p>
    <w:p w14:paraId="68C3B0F7" w14:textId="77777777" w:rsidR="00F40F9D" w:rsidRPr="0094554F" w:rsidRDefault="00F40F9D" w:rsidP="00F40F9D">
      <w:pPr>
        <w:tabs>
          <w:tab w:val="left" w:pos="90"/>
        </w:tabs>
        <w:ind w:right="-90"/>
        <w:rPr>
          <w:rFonts w:asciiTheme="minorHAnsi" w:hAnsiTheme="minorHAnsi" w:cstheme="minorHAnsi"/>
          <w:sz w:val="20"/>
          <w:szCs w:val="20"/>
          <w:lang w:val="en"/>
        </w:rPr>
      </w:pPr>
    </w:p>
    <w:p w14:paraId="791A8452" w14:textId="7DCBB134" w:rsidR="00F40F9D" w:rsidRPr="0094554F" w:rsidRDefault="00C17384" w:rsidP="00F40F9D">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The Marketplace can help you evaluate your coverage options, including your eligibility for coverage through the Marketplace and its cost. Please visit </w:t>
      </w:r>
      <w:hyperlink r:id="rId16" w:history="1">
        <w:r w:rsidRPr="0094554F">
          <w:rPr>
            <w:rStyle w:val="Hyperlink"/>
            <w:rFonts w:asciiTheme="minorHAnsi" w:hAnsiTheme="minorHAnsi" w:cstheme="minorHAnsi"/>
            <w:b/>
            <w:sz w:val="20"/>
            <w:szCs w:val="20"/>
            <w:lang w:val="en"/>
          </w:rPr>
          <w:t>HealthCare.gov</w:t>
        </w:r>
      </w:hyperlink>
      <w:r w:rsidRPr="0094554F">
        <w:rPr>
          <w:rFonts w:asciiTheme="minorHAnsi" w:hAnsiTheme="minorHAnsi" w:cstheme="minorHAnsi"/>
          <w:sz w:val="20"/>
          <w:szCs w:val="20"/>
          <w:lang w:val="en"/>
        </w:rPr>
        <w:t xml:space="preserve"> for more information, including an online application for health insurance coverage and contact information for a Health Insurance Marketplace in your area.</w:t>
      </w:r>
    </w:p>
    <w:p w14:paraId="634FF0B4" w14:textId="77777777" w:rsidR="00C17384" w:rsidRPr="0094554F" w:rsidRDefault="00C17384" w:rsidP="00F40F9D">
      <w:pPr>
        <w:tabs>
          <w:tab w:val="left" w:pos="90"/>
        </w:tabs>
        <w:ind w:right="-90"/>
        <w:rPr>
          <w:rFonts w:asciiTheme="minorHAnsi" w:hAnsiTheme="minorHAnsi" w:cstheme="minorHAnsi"/>
          <w:sz w:val="20"/>
          <w:szCs w:val="20"/>
          <w:lang w:val="en"/>
        </w:rPr>
      </w:pPr>
    </w:p>
    <w:p w14:paraId="66165CC8" w14:textId="77777777" w:rsidR="00F40F9D" w:rsidRPr="0094554F" w:rsidRDefault="00F40F9D" w:rsidP="00F40F9D">
      <w:pPr>
        <w:tabs>
          <w:tab w:val="left" w:pos="90"/>
        </w:tabs>
        <w:ind w:right="-90"/>
        <w:rPr>
          <w:rFonts w:asciiTheme="minorHAnsi" w:hAnsiTheme="minorHAnsi" w:cstheme="minorHAnsi"/>
          <w:b/>
          <w:color w:val="0070C0"/>
          <w:sz w:val="28"/>
          <w:szCs w:val="28"/>
          <w:lang w:val="en"/>
        </w:rPr>
      </w:pPr>
      <w:r w:rsidRPr="0094554F">
        <w:rPr>
          <w:rFonts w:asciiTheme="minorHAnsi" w:hAnsiTheme="minorHAnsi" w:cstheme="minorHAnsi"/>
          <w:b/>
          <w:color w:val="0070C0"/>
          <w:sz w:val="28"/>
          <w:szCs w:val="28"/>
          <w:lang w:val="en"/>
        </w:rPr>
        <w:t>PART B: Information About Health Coverage Offered by Your Employer</w:t>
      </w:r>
    </w:p>
    <w:p w14:paraId="09533FCB" w14:textId="77777777" w:rsidR="00F40F9D" w:rsidRPr="0094554F" w:rsidRDefault="00F40F9D" w:rsidP="00F40F9D">
      <w:pPr>
        <w:tabs>
          <w:tab w:val="left" w:pos="90"/>
        </w:tabs>
        <w:ind w:right="-90"/>
        <w:rPr>
          <w:rFonts w:asciiTheme="minorHAnsi" w:hAnsiTheme="minorHAnsi" w:cstheme="minorHAnsi"/>
          <w:sz w:val="20"/>
          <w:szCs w:val="20"/>
          <w:lang w:val="en"/>
        </w:rPr>
      </w:pPr>
    </w:p>
    <w:p w14:paraId="02F2550E" w14:textId="60E45D3F" w:rsidR="00F40F9D" w:rsidRPr="0094554F" w:rsidRDefault="00F40F9D" w:rsidP="00F40F9D">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r w:rsidR="00B87C39" w:rsidRPr="0094554F">
        <w:rPr>
          <w:rFonts w:asciiTheme="minorHAnsi" w:hAnsiTheme="minorHAnsi" w:cstheme="minorHAnsi"/>
          <w:sz w:val="20"/>
          <w:szCs w:val="20"/>
          <w:lang w:val="en"/>
        </w:rPr>
        <w:t xml:space="preserve"> </w:t>
      </w:r>
      <w:r w:rsidR="00B87C39" w:rsidRPr="0094554F">
        <w:rPr>
          <w:rFonts w:asciiTheme="minorHAnsi" w:hAnsiTheme="minorHAnsi" w:cstheme="minorHAnsi"/>
          <w:color w:val="FF0000"/>
          <w:sz w:val="20"/>
          <w:szCs w:val="20"/>
          <w:lang w:val="en"/>
        </w:rPr>
        <w:t>&lt;&lt;Provide following information.&gt;&gt;</w:t>
      </w:r>
    </w:p>
    <w:p w14:paraId="25B598E2" w14:textId="77777777" w:rsidR="00F40F9D" w:rsidRPr="00F40F9D" w:rsidRDefault="00F40F9D" w:rsidP="00F40F9D">
      <w:pPr>
        <w:tabs>
          <w:tab w:val="left" w:pos="90"/>
        </w:tabs>
        <w:ind w:right="-90"/>
        <w:rPr>
          <w:rFonts w:asciiTheme="minorHAnsi" w:hAnsiTheme="minorHAnsi" w:cstheme="minorHAnsi"/>
          <w:lang w:val="en"/>
        </w:rPr>
      </w:pPr>
    </w:p>
    <w:tbl>
      <w:tblPr>
        <w:tblW w:w="10794" w:type="dxa"/>
        <w:tblBorders>
          <w:top w:val="single" w:sz="6" w:space="0" w:color="0A0A0B"/>
          <w:left w:val="single" w:sz="6" w:space="0" w:color="0A0A0B"/>
          <w:bottom w:val="single" w:sz="6" w:space="0" w:color="0A0A0B"/>
          <w:right w:val="single" w:sz="6" w:space="0" w:color="0A0A0B"/>
          <w:insideH w:val="single" w:sz="6" w:space="0" w:color="0A0A0B"/>
          <w:insideV w:val="single" w:sz="6" w:space="0" w:color="0A0A0B"/>
        </w:tblBorders>
        <w:tblLayout w:type="fixed"/>
        <w:tblCellMar>
          <w:left w:w="0" w:type="dxa"/>
          <w:right w:w="0" w:type="dxa"/>
        </w:tblCellMar>
        <w:tblLook w:val="01E0" w:firstRow="1" w:lastRow="1" w:firstColumn="1" w:lastColumn="1" w:noHBand="0" w:noVBand="0"/>
      </w:tblPr>
      <w:tblGrid>
        <w:gridCol w:w="4680"/>
        <w:gridCol w:w="1962"/>
        <w:gridCol w:w="364"/>
        <w:gridCol w:w="1649"/>
        <w:gridCol w:w="2139"/>
      </w:tblGrid>
      <w:tr w:rsidR="00F40F9D" w:rsidRPr="0094554F" w14:paraId="4B2327F2" w14:textId="77777777" w:rsidTr="00F40F9D">
        <w:trPr>
          <w:trHeight w:val="557"/>
        </w:trPr>
        <w:tc>
          <w:tcPr>
            <w:tcW w:w="7006" w:type="dxa"/>
            <w:gridSpan w:val="3"/>
            <w:tcBorders>
              <w:left w:val="nil"/>
              <w:right w:val="single" w:sz="4" w:space="0" w:color="0A0A0B"/>
            </w:tcBorders>
            <w:shd w:val="clear" w:color="auto" w:fill="C0DEF5"/>
          </w:tcPr>
          <w:p w14:paraId="7FB5B5F3" w14:textId="77777777" w:rsidR="00F40F9D" w:rsidRPr="0094554F" w:rsidRDefault="00F40F9D" w:rsidP="00463342">
            <w:pPr>
              <w:pStyle w:val="TableParagraph"/>
              <w:spacing w:before="19"/>
              <w:rPr>
                <w:rFonts w:asciiTheme="minorHAnsi" w:hAnsiTheme="minorHAnsi" w:cstheme="minorHAnsi"/>
                <w:sz w:val="16"/>
              </w:rPr>
            </w:pPr>
            <w:r w:rsidRPr="0094554F">
              <w:rPr>
                <w:rFonts w:asciiTheme="minorHAnsi" w:hAnsiTheme="minorHAnsi" w:cstheme="minorHAnsi"/>
                <w:color w:val="080909"/>
                <w:w w:val="110"/>
                <w:sz w:val="16"/>
              </w:rPr>
              <w:t>3. Employer name</w:t>
            </w:r>
          </w:p>
        </w:tc>
        <w:tc>
          <w:tcPr>
            <w:tcW w:w="3788" w:type="dxa"/>
            <w:gridSpan w:val="2"/>
            <w:tcBorders>
              <w:left w:val="single" w:sz="4" w:space="0" w:color="0A0A0B"/>
              <w:right w:val="nil"/>
            </w:tcBorders>
            <w:shd w:val="clear" w:color="auto" w:fill="C0DEF5"/>
          </w:tcPr>
          <w:p w14:paraId="7912390A" w14:textId="77777777" w:rsidR="00F40F9D" w:rsidRPr="0094554F" w:rsidRDefault="00F40F9D" w:rsidP="00463342">
            <w:pPr>
              <w:pStyle w:val="TableParagraph"/>
              <w:spacing w:before="21"/>
              <w:ind w:left="103"/>
              <w:rPr>
                <w:rFonts w:asciiTheme="minorHAnsi" w:hAnsiTheme="minorHAnsi" w:cstheme="minorHAnsi"/>
                <w:sz w:val="16"/>
              </w:rPr>
            </w:pPr>
            <w:r w:rsidRPr="0094554F">
              <w:rPr>
                <w:rFonts w:asciiTheme="minorHAnsi" w:hAnsiTheme="minorHAnsi" w:cstheme="minorHAnsi"/>
                <w:color w:val="080909"/>
                <w:w w:val="115"/>
                <w:position w:val="1"/>
                <w:sz w:val="16"/>
              </w:rPr>
              <w:t xml:space="preserve">4. </w:t>
            </w:r>
            <w:r w:rsidRPr="0094554F">
              <w:rPr>
                <w:rFonts w:asciiTheme="minorHAnsi" w:hAnsiTheme="minorHAnsi" w:cstheme="minorHAnsi"/>
                <w:color w:val="080909"/>
                <w:w w:val="115"/>
                <w:sz w:val="16"/>
              </w:rPr>
              <w:t>Employer Identification Number (EIN)</w:t>
            </w:r>
          </w:p>
        </w:tc>
      </w:tr>
      <w:tr w:rsidR="00F40F9D" w:rsidRPr="0094554F" w14:paraId="1A86FACC" w14:textId="77777777" w:rsidTr="00F40F9D">
        <w:trPr>
          <w:trHeight w:val="452"/>
        </w:trPr>
        <w:tc>
          <w:tcPr>
            <w:tcW w:w="7006" w:type="dxa"/>
            <w:gridSpan w:val="3"/>
            <w:tcBorders>
              <w:left w:val="nil"/>
              <w:right w:val="single" w:sz="4" w:space="0" w:color="0A0A0B"/>
            </w:tcBorders>
            <w:shd w:val="clear" w:color="auto" w:fill="C0DEF5"/>
          </w:tcPr>
          <w:p w14:paraId="1EC05DBC" w14:textId="77777777" w:rsidR="00F40F9D" w:rsidRPr="0094554F" w:rsidRDefault="00F40F9D" w:rsidP="00463342">
            <w:pPr>
              <w:pStyle w:val="TableParagraph"/>
              <w:rPr>
                <w:rFonts w:asciiTheme="minorHAnsi" w:hAnsiTheme="minorHAnsi" w:cstheme="minorHAnsi"/>
                <w:sz w:val="16"/>
              </w:rPr>
            </w:pPr>
            <w:r w:rsidRPr="0094554F">
              <w:rPr>
                <w:rFonts w:asciiTheme="minorHAnsi" w:hAnsiTheme="minorHAnsi" w:cstheme="minorHAnsi"/>
                <w:color w:val="080909"/>
                <w:w w:val="110"/>
                <w:sz w:val="16"/>
              </w:rPr>
              <w:t>5. Employer address</w:t>
            </w:r>
          </w:p>
        </w:tc>
        <w:tc>
          <w:tcPr>
            <w:tcW w:w="3788" w:type="dxa"/>
            <w:gridSpan w:val="2"/>
            <w:tcBorders>
              <w:left w:val="single" w:sz="4" w:space="0" w:color="0A0A0B"/>
              <w:right w:val="nil"/>
            </w:tcBorders>
            <w:shd w:val="clear" w:color="auto" w:fill="C0DEF5"/>
          </w:tcPr>
          <w:p w14:paraId="54D8C193" w14:textId="77777777" w:rsidR="00F40F9D" w:rsidRPr="0094554F" w:rsidRDefault="00F40F9D" w:rsidP="00463342">
            <w:pPr>
              <w:pStyle w:val="TableParagraph"/>
              <w:ind w:left="103"/>
              <w:rPr>
                <w:rFonts w:asciiTheme="minorHAnsi" w:hAnsiTheme="minorHAnsi" w:cstheme="minorHAnsi"/>
                <w:sz w:val="16"/>
              </w:rPr>
            </w:pPr>
            <w:r w:rsidRPr="0094554F">
              <w:rPr>
                <w:rFonts w:asciiTheme="minorHAnsi" w:hAnsiTheme="minorHAnsi" w:cstheme="minorHAnsi"/>
                <w:color w:val="080909"/>
                <w:w w:val="115"/>
                <w:sz w:val="16"/>
              </w:rPr>
              <w:t>6. Employer phone number</w:t>
            </w:r>
          </w:p>
        </w:tc>
      </w:tr>
      <w:tr w:rsidR="00F40F9D" w:rsidRPr="0094554F" w14:paraId="1EAE1E58" w14:textId="77777777" w:rsidTr="00F40F9D">
        <w:trPr>
          <w:trHeight w:val="542"/>
        </w:trPr>
        <w:tc>
          <w:tcPr>
            <w:tcW w:w="6642" w:type="dxa"/>
            <w:gridSpan w:val="2"/>
            <w:tcBorders>
              <w:left w:val="nil"/>
              <w:right w:val="single" w:sz="4" w:space="0" w:color="0A0A0B"/>
            </w:tcBorders>
            <w:shd w:val="clear" w:color="auto" w:fill="C0DEF5"/>
          </w:tcPr>
          <w:p w14:paraId="47502825" w14:textId="77777777" w:rsidR="00F40F9D" w:rsidRPr="0094554F" w:rsidRDefault="00F40F9D" w:rsidP="00463342">
            <w:pPr>
              <w:pStyle w:val="TableParagraph"/>
              <w:spacing w:line="185" w:lineRule="exact"/>
              <w:rPr>
                <w:rFonts w:asciiTheme="minorHAnsi" w:hAnsiTheme="minorHAnsi" w:cstheme="minorHAnsi"/>
                <w:sz w:val="16"/>
              </w:rPr>
            </w:pPr>
            <w:r w:rsidRPr="0094554F">
              <w:rPr>
                <w:rFonts w:asciiTheme="minorHAnsi" w:hAnsiTheme="minorHAnsi" w:cstheme="minorHAnsi"/>
                <w:color w:val="080909"/>
                <w:w w:val="105"/>
                <w:sz w:val="16"/>
              </w:rPr>
              <w:t>7. City</w:t>
            </w:r>
          </w:p>
        </w:tc>
        <w:tc>
          <w:tcPr>
            <w:tcW w:w="2013" w:type="dxa"/>
            <w:gridSpan w:val="2"/>
            <w:tcBorders>
              <w:left w:val="single" w:sz="4" w:space="0" w:color="0A0A0B"/>
              <w:right w:val="single" w:sz="4" w:space="0" w:color="0A0A0B"/>
            </w:tcBorders>
            <w:shd w:val="clear" w:color="auto" w:fill="C0DEF5"/>
          </w:tcPr>
          <w:p w14:paraId="6920EA95" w14:textId="77777777" w:rsidR="00F40F9D" w:rsidRPr="0094554F" w:rsidRDefault="00F40F9D" w:rsidP="00463342">
            <w:pPr>
              <w:pStyle w:val="TableParagraph"/>
              <w:spacing w:line="185" w:lineRule="exact"/>
              <w:ind w:left="129"/>
              <w:rPr>
                <w:rFonts w:asciiTheme="minorHAnsi" w:hAnsiTheme="minorHAnsi" w:cstheme="minorHAnsi"/>
                <w:sz w:val="16"/>
              </w:rPr>
            </w:pPr>
            <w:r w:rsidRPr="0094554F">
              <w:rPr>
                <w:rFonts w:asciiTheme="minorHAnsi" w:hAnsiTheme="minorHAnsi" w:cstheme="minorHAnsi"/>
                <w:color w:val="080909"/>
                <w:w w:val="115"/>
                <w:sz w:val="16"/>
              </w:rPr>
              <w:t>8. State</w:t>
            </w:r>
          </w:p>
        </w:tc>
        <w:tc>
          <w:tcPr>
            <w:tcW w:w="2139" w:type="dxa"/>
            <w:tcBorders>
              <w:left w:val="single" w:sz="4" w:space="0" w:color="0A0A0B"/>
              <w:right w:val="nil"/>
            </w:tcBorders>
            <w:shd w:val="clear" w:color="auto" w:fill="C0DEF5"/>
          </w:tcPr>
          <w:p w14:paraId="2ED4397C" w14:textId="77777777" w:rsidR="00F40F9D" w:rsidRPr="0094554F" w:rsidRDefault="00F40F9D" w:rsidP="00463342">
            <w:pPr>
              <w:pStyle w:val="TableParagraph"/>
              <w:spacing w:line="185" w:lineRule="exact"/>
              <w:ind w:left="55"/>
              <w:rPr>
                <w:rFonts w:asciiTheme="minorHAnsi" w:hAnsiTheme="minorHAnsi" w:cstheme="minorHAnsi"/>
                <w:sz w:val="16"/>
              </w:rPr>
            </w:pPr>
            <w:r w:rsidRPr="0094554F">
              <w:rPr>
                <w:rFonts w:asciiTheme="minorHAnsi" w:hAnsiTheme="minorHAnsi" w:cstheme="minorHAnsi"/>
                <w:color w:val="080909"/>
                <w:w w:val="110"/>
                <w:sz w:val="16"/>
              </w:rPr>
              <w:t>9. ZIP code</w:t>
            </w:r>
          </w:p>
        </w:tc>
      </w:tr>
      <w:tr w:rsidR="00F40F9D" w:rsidRPr="0094554F" w14:paraId="520FB532" w14:textId="77777777" w:rsidTr="00F40F9D">
        <w:trPr>
          <w:trHeight w:val="540"/>
        </w:trPr>
        <w:tc>
          <w:tcPr>
            <w:tcW w:w="10794" w:type="dxa"/>
            <w:gridSpan w:val="5"/>
            <w:tcBorders>
              <w:left w:val="nil"/>
              <w:right w:val="nil"/>
            </w:tcBorders>
            <w:shd w:val="clear" w:color="auto" w:fill="C0DEF5"/>
          </w:tcPr>
          <w:p w14:paraId="18CED6B6" w14:textId="77777777" w:rsidR="00F40F9D" w:rsidRPr="0094554F" w:rsidRDefault="00F40F9D" w:rsidP="00463342">
            <w:pPr>
              <w:pStyle w:val="TableParagraph"/>
              <w:spacing w:line="191" w:lineRule="exact"/>
              <w:rPr>
                <w:rFonts w:asciiTheme="minorHAnsi" w:hAnsiTheme="minorHAnsi" w:cstheme="minorHAnsi"/>
                <w:sz w:val="16"/>
              </w:rPr>
            </w:pPr>
            <w:r w:rsidRPr="0094554F">
              <w:rPr>
                <w:rFonts w:asciiTheme="minorHAnsi" w:hAnsiTheme="minorHAnsi" w:cstheme="minorHAnsi"/>
                <w:color w:val="080909"/>
                <w:w w:val="115"/>
                <w:position w:val="1"/>
                <w:sz w:val="16"/>
              </w:rPr>
              <w:t xml:space="preserve">10. </w:t>
            </w:r>
            <w:r w:rsidRPr="0094554F">
              <w:rPr>
                <w:rFonts w:asciiTheme="minorHAnsi" w:hAnsiTheme="minorHAnsi" w:cstheme="minorHAnsi"/>
                <w:color w:val="080909"/>
                <w:w w:val="115"/>
                <w:sz w:val="16"/>
              </w:rPr>
              <w:t>Who can we contact about employee health coverage at this job?</w:t>
            </w:r>
          </w:p>
        </w:tc>
      </w:tr>
      <w:tr w:rsidR="00F40F9D" w:rsidRPr="0094554F" w14:paraId="40A88B15" w14:textId="77777777" w:rsidTr="00F40F9D">
        <w:trPr>
          <w:trHeight w:val="527"/>
        </w:trPr>
        <w:tc>
          <w:tcPr>
            <w:tcW w:w="4680" w:type="dxa"/>
            <w:tcBorders>
              <w:left w:val="nil"/>
              <w:right w:val="single" w:sz="4" w:space="0" w:color="0A0A0B"/>
            </w:tcBorders>
            <w:shd w:val="clear" w:color="auto" w:fill="C0DEF5"/>
          </w:tcPr>
          <w:p w14:paraId="3FA71808" w14:textId="77777777" w:rsidR="00F40F9D" w:rsidRPr="0094554F" w:rsidRDefault="00F40F9D" w:rsidP="00463342">
            <w:pPr>
              <w:pStyle w:val="TableParagraph"/>
              <w:spacing w:before="4"/>
              <w:rPr>
                <w:rFonts w:asciiTheme="minorHAnsi" w:hAnsiTheme="minorHAnsi" w:cstheme="minorHAnsi"/>
                <w:sz w:val="16"/>
              </w:rPr>
            </w:pPr>
            <w:r w:rsidRPr="0094554F">
              <w:rPr>
                <w:rFonts w:asciiTheme="minorHAnsi" w:hAnsiTheme="minorHAnsi" w:cstheme="minorHAnsi"/>
                <w:color w:val="080909"/>
                <w:w w:val="115"/>
                <w:sz w:val="16"/>
              </w:rPr>
              <w:t>11. Phone number (if different from above)</w:t>
            </w:r>
          </w:p>
        </w:tc>
        <w:tc>
          <w:tcPr>
            <w:tcW w:w="6114" w:type="dxa"/>
            <w:gridSpan w:val="4"/>
            <w:tcBorders>
              <w:left w:val="single" w:sz="4" w:space="0" w:color="0A0A0B"/>
              <w:right w:val="nil"/>
            </w:tcBorders>
            <w:shd w:val="clear" w:color="auto" w:fill="C0DEF5"/>
          </w:tcPr>
          <w:p w14:paraId="0851AEB8" w14:textId="77777777" w:rsidR="00F40F9D" w:rsidRPr="0094554F" w:rsidRDefault="00F40F9D" w:rsidP="00463342">
            <w:pPr>
              <w:pStyle w:val="TableParagraph"/>
              <w:spacing w:before="4"/>
              <w:ind w:left="71"/>
              <w:rPr>
                <w:rFonts w:asciiTheme="minorHAnsi" w:hAnsiTheme="minorHAnsi" w:cstheme="minorHAnsi"/>
                <w:sz w:val="16"/>
              </w:rPr>
            </w:pPr>
            <w:r w:rsidRPr="0094554F">
              <w:rPr>
                <w:rFonts w:asciiTheme="minorHAnsi" w:hAnsiTheme="minorHAnsi" w:cstheme="minorHAnsi"/>
                <w:color w:val="080909"/>
                <w:w w:val="115"/>
                <w:sz w:val="16"/>
              </w:rPr>
              <w:t>12. Email address</w:t>
            </w:r>
          </w:p>
        </w:tc>
      </w:tr>
    </w:tbl>
    <w:p w14:paraId="122F80DA" w14:textId="77777777" w:rsidR="00F40F9D" w:rsidRPr="00F40F9D" w:rsidRDefault="00F40F9D" w:rsidP="00F40F9D">
      <w:pPr>
        <w:tabs>
          <w:tab w:val="left" w:pos="90"/>
        </w:tabs>
        <w:ind w:right="-90"/>
        <w:rPr>
          <w:rFonts w:asciiTheme="minorHAnsi" w:hAnsiTheme="minorHAnsi" w:cstheme="minorHAnsi"/>
          <w:lang w:val="en"/>
        </w:rPr>
      </w:pPr>
    </w:p>
    <w:p w14:paraId="436EF7EC" w14:textId="77777777" w:rsidR="00F40F9D" w:rsidRPr="0094554F" w:rsidRDefault="00F40F9D" w:rsidP="00F40F9D">
      <w:pPr>
        <w:keepNext/>
        <w:tabs>
          <w:tab w:val="left" w:pos="90"/>
        </w:tabs>
        <w:ind w:right="-86"/>
        <w:rPr>
          <w:rFonts w:asciiTheme="minorHAnsi" w:hAnsiTheme="minorHAnsi" w:cstheme="minorHAnsi"/>
          <w:sz w:val="20"/>
          <w:szCs w:val="20"/>
          <w:lang w:val="en"/>
        </w:rPr>
      </w:pPr>
      <w:r w:rsidRPr="0094554F">
        <w:rPr>
          <w:rFonts w:asciiTheme="minorHAnsi" w:hAnsiTheme="minorHAnsi" w:cstheme="minorHAnsi"/>
          <w:sz w:val="20"/>
          <w:szCs w:val="20"/>
          <w:lang w:val="en"/>
        </w:rPr>
        <w:t>Here is some basic information about health coverage offered by this employer:</w:t>
      </w:r>
    </w:p>
    <w:p w14:paraId="72104370" w14:textId="77777777" w:rsidR="00F40F9D" w:rsidRPr="0094554F" w:rsidRDefault="00F40F9D" w:rsidP="00F40F9D">
      <w:pPr>
        <w:keepNext/>
        <w:tabs>
          <w:tab w:val="left" w:pos="90"/>
        </w:tabs>
        <w:ind w:right="-86"/>
        <w:rPr>
          <w:rFonts w:asciiTheme="minorHAnsi" w:hAnsiTheme="minorHAnsi" w:cstheme="minorHAnsi"/>
          <w:sz w:val="20"/>
          <w:szCs w:val="20"/>
          <w:lang w:val="en"/>
        </w:rPr>
      </w:pPr>
    </w:p>
    <w:p w14:paraId="5B307833" w14:textId="3B678428" w:rsidR="00F40F9D" w:rsidRPr="0094554F" w:rsidRDefault="00F40F9D" w:rsidP="0094554F">
      <w:pPr>
        <w:tabs>
          <w:tab w:val="left" w:pos="360"/>
        </w:tabs>
        <w:ind w:left="36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Pr="0094554F">
        <w:rPr>
          <w:rFonts w:asciiTheme="minorHAnsi" w:hAnsiTheme="minorHAnsi" w:cstheme="minorHAnsi"/>
          <w:sz w:val="20"/>
          <w:szCs w:val="20"/>
          <w:lang w:val="en"/>
        </w:rPr>
        <w:tab/>
        <w:t xml:space="preserve">As your employer, we offer a health plan to: </w:t>
      </w:r>
      <w:r w:rsidRPr="0094554F">
        <w:rPr>
          <w:rFonts w:asciiTheme="minorHAnsi" w:hAnsiTheme="minorHAnsi" w:cstheme="minorHAnsi"/>
          <w:color w:val="FF0000"/>
          <w:sz w:val="20"/>
          <w:szCs w:val="20"/>
          <w:lang w:val="en"/>
        </w:rPr>
        <w:t>&lt;&lt;Check applicable box and insert plan information in that section.&gt;&gt;</w:t>
      </w:r>
    </w:p>
    <w:p w14:paraId="1329F294" w14:textId="3DE02677" w:rsidR="00F40F9D" w:rsidRPr="0094554F" w:rsidRDefault="00F40F9D" w:rsidP="00F40F9D">
      <w:pPr>
        <w:keepNext/>
        <w:tabs>
          <w:tab w:val="left" w:pos="90"/>
        </w:tabs>
        <w:ind w:right="-86"/>
        <w:rPr>
          <w:rFonts w:asciiTheme="minorHAnsi" w:hAnsiTheme="minorHAnsi" w:cstheme="minorHAnsi"/>
          <w:sz w:val="20"/>
          <w:szCs w:val="20"/>
          <w:lang w:val="en"/>
        </w:rPr>
      </w:pPr>
    </w:p>
    <w:p w14:paraId="4B4BC313" w14:textId="77777777" w:rsidR="00F40F9D" w:rsidRPr="0094554F" w:rsidRDefault="00F40F9D" w:rsidP="0094554F">
      <w:pPr>
        <w:tabs>
          <w:tab w:val="left" w:pos="90"/>
        </w:tabs>
        <w:ind w:left="360" w:right="-9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Pr="0094554F">
        <w:rPr>
          <w:rFonts w:asciiTheme="minorHAnsi" w:hAnsiTheme="minorHAnsi" w:cstheme="minorHAnsi"/>
          <w:sz w:val="20"/>
          <w:szCs w:val="20"/>
          <w:lang w:val="en"/>
        </w:rPr>
        <w:tab/>
        <w:t>All employees. Eligible employees are:</w:t>
      </w:r>
    </w:p>
    <w:p w14:paraId="4EAAD078" w14:textId="77777777" w:rsidR="00F40F9D" w:rsidRPr="0094554F" w:rsidRDefault="00F40F9D" w:rsidP="00F40F9D">
      <w:pPr>
        <w:tabs>
          <w:tab w:val="left" w:pos="90"/>
        </w:tabs>
        <w:ind w:right="-90"/>
        <w:rPr>
          <w:rFonts w:asciiTheme="minorHAnsi" w:hAnsiTheme="minorHAnsi" w:cstheme="minorHAnsi"/>
          <w:sz w:val="20"/>
          <w:szCs w:val="20"/>
          <w:lang w:val="en"/>
        </w:rPr>
      </w:pPr>
    </w:p>
    <w:p w14:paraId="1C3F7B19" w14:textId="77777777" w:rsidR="00F40F9D" w:rsidRPr="0094554F" w:rsidRDefault="00F40F9D" w:rsidP="00F40F9D">
      <w:pPr>
        <w:tabs>
          <w:tab w:val="left" w:pos="90"/>
        </w:tabs>
        <w:ind w:right="-90"/>
        <w:rPr>
          <w:rFonts w:asciiTheme="minorHAnsi" w:hAnsiTheme="minorHAnsi" w:cstheme="minorHAnsi"/>
          <w:sz w:val="20"/>
          <w:szCs w:val="20"/>
          <w:lang w:val="en"/>
        </w:rPr>
      </w:pPr>
    </w:p>
    <w:p w14:paraId="4A62289A" w14:textId="77777777" w:rsidR="00F40F9D" w:rsidRPr="0094554F" w:rsidRDefault="00F40F9D" w:rsidP="00F40F9D">
      <w:pPr>
        <w:tabs>
          <w:tab w:val="left" w:pos="90"/>
        </w:tabs>
        <w:ind w:right="-90"/>
        <w:rPr>
          <w:rFonts w:asciiTheme="minorHAnsi" w:hAnsiTheme="minorHAnsi" w:cstheme="minorHAnsi"/>
          <w:sz w:val="20"/>
          <w:szCs w:val="20"/>
          <w:lang w:val="en"/>
        </w:rPr>
      </w:pPr>
    </w:p>
    <w:p w14:paraId="32BC7077" w14:textId="77777777" w:rsidR="00F40F9D" w:rsidRPr="0094554F" w:rsidRDefault="00F40F9D" w:rsidP="0094554F">
      <w:pPr>
        <w:tabs>
          <w:tab w:val="left" w:pos="90"/>
        </w:tabs>
        <w:ind w:left="360" w:right="-9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Pr="0094554F">
        <w:rPr>
          <w:rFonts w:asciiTheme="minorHAnsi" w:hAnsiTheme="minorHAnsi" w:cstheme="minorHAnsi"/>
          <w:sz w:val="20"/>
          <w:szCs w:val="20"/>
          <w:lang w:val="en"/>
        </w:rPr>
        <w:tab/>
        <w:t>Some employees. Eligible employees are:</w:t>
      </w:r>
    </w:p>
    <w:p w14:paraId="02335AE1" w14:textId="77777777" w:rsidR="00F40F9D" w:rsidRPr="0094554F" w:rsidRDefault="00F40F9D" w:rsidP="00F40F9D">
      <w:pPr>
        <w:tabs>
          <w:tab w:val="left" w:pos="90"/>
        </w:tabs>
        <w:ind w:right="-90"/>
        <w:rPr>
          <w:rFonts w:asciiTheme="minorHAnsi" w:hAnsiTheme="minorHAnsi" w:cstheme="minorHAnsi"/>
          <w:sz w:val="20"/>
          <w:szCs w:val="20"/>
          <w:lang w:val="en"/>
        </w:rPr>
      </w:pPr>
    </w:p>
    <w:p w14:paraId="07320E75" w14:textId="77777777" w:rsidR="00F40F9D" w:rsidRPr="0094554F" w:rsidRDefault="00F40F9D" w:rsidP="00F40F9D">
      <w:pPr>
        <w:tabs>
          <w:tab w:val="left" w:pos="90"/>
        </w:tabs>
        <w:ind w:right="-90"/>
        <w:rPr>
          <w:rFonts w:asciiTheme="minorHAnsi" w:hAnsiTheme="minorHAnsi" w:cstheme="minorHAnsi"/>
          <w:sz w:val="20"/>
          <w:szCs w:val="20"/>
          <w:lang w:val="en"/>
        </w:rPr>
      </w:pPr>
    </w:p>
    <w:p w14:paraId="43082A0D" w14:textId="77777777" w:rsidR="00F40F9D" w:rsidRPr="0094554F" w:rsidRDefault="00F40F9D" w:rsidP="00F40F9D">
      <w:pPr>
        <w:tabs>
          <w:tab w:val="left" w:pos="90"/>
        </w:tabs>
        <w:ind w:right="-90"/>
        <w:rPr>
          <w:rFonts w:asciiTheme="minorHAnsi" w:hAnsiTheme="minorHAnsi" w:cstheme="minorHAnsi"/>
          <w:sz w:val="20"/>
          <w:szCs w:val="20"/>
          <w:lang w:val="en"/>
        </w:rPr>
      </w:pPr>
    </w:p>
    <w:p w14:paraId="2B421934" w14:textId="5BEA4C8C" w:rsidR="00F40F9D" w:rsidRPr="0094554F" w:rsidRDefault="00F40F9D" w:rsidP="0094554F">
      <w:pPr>
        <w:tabs>
          <w:tab w:val="left" w:pos="360"/>
        </w:tabs>
        <w:ind w:left="36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0094554F" w:rsidRPr="0094554F">
        <w:rPr>
          <w:rFonts w:asciiTheme="minorHAnsi" w:hAnsiTheme="minorHAnsi" w:cstheme="minorHAnsi"/>
          <w:sz w:val="20"/>
          <w:szCs w:val="20"/>
          <w:lang w:val="en"/>
        </w:rPr>
        <w:t xml:space="preserve"> </w:t>
      </w:r>
      <w:r w:rsidR="0094554F" w:rsidRPr="0094554F">
        <w:rPr>
          <w:rFonts w:asciiTheme="minorHAnsi" w:hAnsiTheme="minorHAnsi" w:cstheme="minorHAnsi"/>
          <w:sz w:val="20"/>
          <w:szCs w:val="20"/>
          <w:lang w:val="en"/>
        </w:rPr>
        <w:tab/>
      </w:r>
      <w:r w:rsidRPr="0094554F">
        <w:rPr>
          <w:rFonts w:asciiTheme="minorHAnsi" w:hAnsiTheme="minorHAnsi" w:cstheme="minorHAnsi"/>
          <w:sz w:val="20"/>
          <w:szCs w:val="20"/>
          <w:lang w:val="en"/>
        </w:rPr>
        <w:t xml:space="preserve">With respect to dependents: </w:t>
      </w:r>
      <w:r w:rsidRPr="0094554F">
        <w:rPr>
          <w:rFonts w:asciiTheme="minorHAnsi" w:hAnsiTheme="minorHAnsi" w:cstheme="minorHAnsi"/>
          <w:color w:val="FF0000"/>
          <w:sz w:val="20"/>
          <w:szCs w:val="20"/>
          <w:lang w:val="en"/>
        </w:rPr>
        <w:t>&lt;&lt;Check applicable box and insert plan information in that section.&gt;&gt;</w:t>
      </w:r>
    </w:p>
    <w:p w14:paraId="21CDA99F" w14:textId="77777777" w:rsidR="00F40F9D" w:rsidRPr="0094554F" w:rsidRDefault="00F40F9D" w:rsidP="0094554F">
      <w:pPr>
        <w:tabs>
          <w:tab w:val="left" w:pos="90"/>
        </w:tabs>
        <w:ind w:left="360" w:right="-9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Pr="0094554F">
        <w:rPr>
          <w:rFonts w:asciiTheme="minorHAnsi" w:hAnsiTheme="minorHAnsi" w:cstheme="minorHAnsi"/>
          <w:sz w:val="20"/>
          <w:szCs w:val="20"/>
          <w:lang w:val="en"/>
        </w:rPr>
        <w:tab/>
        <w:t>We do offer coverage. Eligible dependents are:</w:t>
      </w:r>
    </w:p>
    <w:p w14:paraId="69F10869" w14:textId="77777777" w:rsidR="00F40F9D" w:rsidRPr="0094554F" w:rsidRDefault="00F40F9D" w:rsidP="00F40F9D">
      <w:pPr>
        <w:tabs>
          <w:tab w:val="left" w:pos="90"/>
        </w:tabs>
        <w:ind w:right="-90"/>
        <w:rPr>
          <w:rFonts w:asciiTheme="minorHAnsi" w:hAnsiTheme="minorHAnsi" w:cstheme="minorHAnsi"/>
          <w:sz w:val="20"/>
          <w:szCs w:val="20"/>
          <w:lang w:val="en"/>
        </w:rPr>
      </w:pPr>
    </w:p>
    <w:p w14:paraId="4C5598A8" w14:textId="77777777" w:rsidR="00F40F9D" w:rsidRPr="0094554F" w:rsidRDefault="00F40F9D" w:rsidP="00F40F9D">
      <w:pPr>
        <w:tabs>
          <w:tab w:val="left" w:pos="90"/>
        </w:tabs>
        <w:ind w:right="-90"/>
        <w:rPr>
          <w:rFonts w:asciiTheme="minorHAnsi" w:hAnsiTheme="minorHAnsi" w:cstheme="minorHAnsi"/>
          <w:sz w:val="20"/>
          <w:szCs w:val="20"/>
          <w:lang w:val="en"/>
        </w:rPr>
      </w:pPr>
    </w:p>
    <w:p w14:paraId="0ACE4D09" w14:textId="77777777" w:rsidR="00F40F9D" w:rsidRPr="0094554F" w:rsidRDefault="00F40F9D" w:rsidP="00F40F9D">
      <w:pPr>
        <w:tabs>
          <w:tab w:val="left" w:pos="90"/>
        </w:tabs>
        <w:ind w:right="-90"/>
        <w:rPr>
          <w:rFonts w:asciiTheme="minorHAnsi" w:hAnsiTheme="minorHAnsi" w:cstheme="minorHAnsi"/>
          <w:sz w:val="20"/>
          <w:szCs w:val="20"/>
          <w:lang w:val="en"/>
        </w:rPr>
      </w:pPr>
    </w:p>
    <w:p w14:paraId="276E0A3E" w14:textId="77777777" w:rsidR="00F40F9D" w:rsidRPr="0094554F" w:rsidRDefault="00F40F9D" w:rsidP="0094554F">
      <w:pPr>
        <w:tabs>
          <w:tab w:val="left" w:pos="90"/>
        </w:tabs>
        <w:ind w:left="360" w:right="-9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Pr="0094554F">
        <w:rPr>
          <w:rFonts w:asciiTheme="minorHAnsi" w:hAnsiTheme="minorHAnsi" w:cstheme="minorHAnsi"/>
          <w:sz w:val="20"/>
          <w:szCs w:val="20"/>
          <w:lang w:val="en"/>
        </w:rPr>
        <w:tab/>
        <w:t>We do not offer coverage.</w:t>
      </w:r>
    </w:p>
    <w:p w14:paraId="438BBA4D" w14:textId="77777777" w:rsidR="00F40F9D" w:rsidRPr="0094554F" w:rsidRDefault="00F40F9D" w:rsidP="00F40F9D">
      <w:pPr>
        <w:tabs>
          <w:tab w:val="left" w:pos="90"/>
        </w:tabs>
        <w:ind w:right="-90"/>
        <w:rPr>
          <w:rFonts w:asciiTheme="minorHAnsi" w:hAnsiTheme="minorHAnsi" w:cstheme="minorHAnsi"/>
          <w:sz w:val="20"/>
          <w:szCs w:val="20"/>
          <w:lang w:val="en"/>
        </w:rPr>
      </w:pPr>
    </w:p>
    <w:p w14:paraId="6276E447" w14:textId="40913A55" w:rsidR="00F40F9D" w:rsidRPr="0094554F" w:rsidRDefault="00F40F9D" w:rsidP="0094554F">
      <w:pPr>
        <w:tabs>
          <w:tab w:val="left" w:pos="360"/>
        </w:tabs>
        <w:ind w:left="36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 </w:t>
      </w:r>
      <w:r w:rsidR="0094554F" w:rsidRPr="0094554F">
        <w:rPr>
          <w:rFonts w:asciiTheme="minorHAnsi" w:hAnsiTheme="minorHAnsi" w:cstheme="minorHAnsi"/>
          <w:sz w:val="20"/>
          <w:szCs w:val="20"/>
          <w:lang w:val="en"/>
        </w:rPr>
        <w:tab/>
      </w:r>
      <w:r w:rsidRPr="0094554F">
        <w:rPr>
          <w:rFonts w:asciiTheme="minorHAnsi" w:hAnsiTheme="minorHAnsi" w:cstheme="minorHAnsi"/>
          <w:sz w:val="20"/>
          <w:szCs w:val="20"/>
          <w:lang w:val="en"/>
        </w:rPr>
        <w:t xml:space="preserve">If checked, this coverage meets the minimum value standard, and the cost of this coverage to you is intended to be affordable, based on employee wages. </w:t>
      </w:r>
      <w:r w:rsidRPr="0094554F">
        <w:rPr>
          <w:rFonts w:asciiTheme="minorHAnsi" w:hAnsiTheme="minorHAnsi" w:cstheme="minorHAnsi"/>
          <w:color w:val="FF0000"/>
          <w:sz w:val="20"/>
          <w:szCs w:val="20"/>
          <w:lang w:val="en"/>
        </w:rPr>
        <w:t>&lt;&lt;Check box if plan provides minimum value and coverage satisfies an affordability safe harbor.&gt;&gt;</w:t>
      </w:r>
    </w:p>
    <w:p w14:paraId="06205C80" w14:textId="77777777" w:rsidR="00F40F9D" w:rsidRPr="0094554F" w:rsidRDefault="00F40F9D" w:rsidP="00F40F9D">
      <w:pPr>
        <w:tabs>
          <w:tab w:val="left" w:pos="90"/>
        </w:tabs>
        <w:ind w:right="-90"/>
        <w:rPr>
          <w:rFonts w:asciiTheme="minorHAnsi" w:hAnsiTheme="minorHAnsi" w:cstheme="minorHAnsi"/>
          <w:sz w:val="20"/>
          <w:szCs w:val="20"/>
          <w:lang w:val="en"/>
        </w:rPr>
      </w:pPr>
    </w:p>
    <w:p w14:paraId="228952C6" w14:textId="253E8E82" w:rsidR="00F40F9D" w:rsidRPr="0094554F" w:rsidRDefault="00F40F9D" w:rsidP="0094554F">
      <w:pPr>
        <w:tabs>
          <w:tab w:val="left" w:pos="720"/>
        </w:tabs>
        <w:ind w:left="72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0060247C" w:rsidRPr="0094554F">
        <w:rPr>
          <w:rFonts w:asciiTheme="minorHAnsi" w:hAnsiTheme="minorHAnsi" w:cstheme="minorHAnsi"/>
          <w:sz w:val="20"/>
          <w:szCs w:val="20"/>
          <w:lang w:val="en"/>
        </w:rPr>
        <w:t xml:space="preserve"> </w:t>
      </w:r>
      <w:r w:rsidR="0094554F" w:rsidRPr="0094554F">
        <w:rPr>
          <w:rFonts w:asciiTheme="minorHAnsi" w:hAnsiTheme="minorHAnsi" w:cstheme="minorHAnsi"/>
          <w:sz w:val="20"/>
          <w:szCs w:val="20"/>
          <w:lang w:val="en"/>
        </w:rPr>
        <w:tab/>
      </w:r>
      <w:r w:rsidRPr="0094554F">
        <w:rPr>
          <w:rFonts w:asciiTheme="minorHAnsi" w:hAnsiTheme="minorHAnsi" w:cstheme="minorHAnsi"/>
          <w:sz w:val="20"/>
          <w:szCs w:val="20"/>
          <w:lang w:val="en"/>
        </w:rPr>
        <w:t xml:space="preserve">Even </w:t>
      </w:r>
      <w:r w:rsidR="0094554F" w:rsidRPr="0094554F">
        <w:rPr>
          <w:rFonts w:asciiTheme="minorHAnsi" w:hAnsiTheme="minorHAnsi" w:cstheme="minorHAnsi"/>
          <w:sz w:val="20"/>
          <w:szCs w:val="20"/>
          <w:lang w:val="en"/>
        </w:rPr>
        <w:t>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r w:rsidRPr="0094554F">
        <w:rPr>
          <w:rFonts w:asciiTheme="minorHAnsi" w:hAnsiTheme="minorHAnsi" w:cstheme="minorHAnsi"/>
          <w:sz w:val="20"/>
          <w:szCs w:val="20"/>
          <w:lang w:val="en"/>
        </w:rPr>
        <w:t>.</w:t>
      </w:r>
    </w:p>
    <w:p w14:paraId="09393938" w14:textId="77777777" w:rsidR="00F40F9D" w:rsidRPr="0094554F" w:rsidRDefault="00F40F9D" w:rsidP="00F40F9D">
      <w:pPr>
        <w:tabs>
          <w:tab w:val="left" w:pos="90"/>
        </w:tabs>
        <w:ind w:right="-90"/>
        <w:rPr>
          <w:rFonts w:asciiTheme="minorHAnsi" w:hAnsiTheme="minorHAnsi" w:cstheme="minorHAnsi"/>
          <w:sz w:val="20"/>
          <w:szCs w:val="20"/>
          <w:lang w:val="en"/>
        </w:rPr>
      </w:pPr>
    </w:p>
    <w:p w14:paraId="7354D12A" w14:textId="600192A7" w:rsidR="00F40F9D" w:rsidRPr="0094554F" w:rsidRDefault="00F40F9D" w:rsidP="00F40F9D">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If you decide to shop for coverage in the Marketplace, </w:t>
      </w:r>
      <w:hyperlink r:id="rId17" w:history="1">
        <w:r w:rsidR="0094554F" w:rsidRPr="0094554F">
          <w:rPr>
            <w:rStyle w:val="Hyperlink"/>
            <w:rFonts w:asciiTheme="minorHAnsi" w:hAnsiTheme="minorHAnsi" w:cstheme="minorHAnsi"/>
            <w:b/>
            <w:sz w:val="20"/>
            <w:szCs w:val="20"/>
            <w:lang w:val="en"/>
          </w:rPr>
          <w:t>HealthCare.gov</w:t>
        </w:r>
      </w:hyperlink>
      <w:r w:rsidRPr="0094554F">
        <w:rPr>
          <w:rFonts w:asciiTheme="minorHAnsi" w:hAnsiTheme="minorHAnsi" w:cstheme="minorHAnsi"/>
          <w:sz w:val="20"/>
          <w:szCs w:val="20"/>
          <w:lang w:val="en"/>
        </w:rPr>
        <w:t xml:space="preserve"> will guide you through the process. Here's the employer information you'll enter when you visit </w:t>
      </w:r>
      <w:hyperlink r:id="rId18" w:history="1">
        <w:r w:rsidR="0094554F" w:rsidRPr="0094554F">
          <w:rPr>
            <w:rStyle w:val="Hyperlink"/>
            <w:rFonts w:asciiTheme="minorHAnsi" w:hAnsiTheme="minorHAnsi" w:cstheme="minorHAnsi"/>
            <w:b/>
            <w:sz w:val="20"/>
            <w:szCs w:val="20"/>
            <w:lang w:val="en"/>
          </w:rPr>
          <w:t>HealthCare.gov</w:t>
        </w:r>
      </w:hyperlink>
      <w:r w:rsidRPr="0094554F">
        <w:rPr>
          <w:rFonts w:asciiTheme="minorHAnsi" w:hAnsiTheme="minorHAnsi" w:cstheme="minorHAnsi"/>
          <w:sz w:val="20"/>
          <w:szCs w:val="20"/>
          <w:lang w:val="en"/>
        </w:rPr>
        <w:t xml:space="preserve"> to find out if you can get a tax credit to lower your monthly premiums.</w:t>
      </w:r>
    </w:p>
    <w:p w14:paraId="17E91E76" w14:textId="77777777" w:rsidR="00F40F9D" w:rsidRPr="0094554F" w:rsidRDefault="00F40F9D" w:rsidP="00F40F9D">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 </w:t>
      </w:r>
    </w:p>
    <w:p w14:paraId="6542656A" w14:textId="0F0CF636" w:rsidR="007D7550" w:rsidRDefault="00F40F9D" w:rsidP="00F40F9D">
      <w:pPr>
        <w:tabs>
          <w:tab w:val="left" w:pos="90"/>
        </w:tabs>
        <w:ind w:right="-90"/>
        <w:rPr>
          <w:rFonts w:asciiTheme="minorHAnsi" w:hAnsiTheme="minorHAnsi" w:cstheme="minorHAnsi"/>
          <w:sz w:val="20"/>
          <w:szCs w:val="20"/>
          <w:lang w:val="en"/>
        </w:rPr>
      </w:pPr>
      <w:r w:rsidRPr="0094554F">
        <w:rPr>
          <w:rFonts w:asciiTheme="minorHAnsi" w:hAnsiTheme="minorHAnsi" w:cstheme="minorHAnsi"/>
          <w:sz w:val="20"/>
          <w:szCs w:val="20"/>
          <w:lang w:val="en"/>
        </w:rPr>
        <w:t xml:space="preserve">The information below corresponds to the Marketplace Employer Coverage Tool. Completing this section is optional for </w:t>
      </w:r>
      <w:proofErr w:type="gramStart"/>
      <w:r w:rsidRPr="0094554F">
        <w:rPr>
          <w:rFonts w:asciiTheme="minorHAnsi" w:hAnsiTheme="minorHAnsi" w:cstheme="minorHAnsi"/>
          <w:sz w:val="20"/>
          <w:szCs w:val="20"/>
          <w:lang w:val="en"/>
        </w:rPr>
        <w:t>employers, but</w:t>
      </w:r>
      <w:proofErr w:type="gramEnd"/>
      <w:r w:rsidRPr="0094554F">
        <w:rPr>
          <w:rFonts w:asciiTheme="minorHAnsi" w:hAnsiTheme="minorHAnsi" w:cstheme="minorHAnsi"/>
          <w:sz w:val="20"/>
          <w:szCs w:val="20"/>
          <w:lang w:val="en"/>
        </w:rPr>
        <w:t xml:space="preserve"> will help ensure employees understand their coverage choices.</w:t>
      </w:r>
    </w:p>
    <w:p w14:paraId="202F3ACE" w14:textId="77777777" w:rsidR="000D304C" w:rsidRDefault="000D304C" w:rsidP="00F40F9D">
      <w:pPr>
        <w:tabs>
          <w:tab w:val="left" w:pos="90"/>
        </w:tabs>
        <w:ind w:right="-90"/>
        <w:rPr>
          <w:rFonts w:asciiTheme="minorHAnsi" w:hAnsiTheme="minorHAnsi" w:cstheme="minorHAnsi"/>
          <w:sz w:val="20"/>
          <w:szCs w:val="20"/>
          <w:lang w:val="en"/>
        </w:rPr>
      </w:pPr>
    </w:p>
    <w:p w14:paraId="5CC9C85A" w14:textId="77777777" w:rsidR="000D304C" w:rsidRPr="0094554F" w:rsidRDefault="000D304C" w:rsidP="00F40F9D">
      <w:pPr>
        <w:tabs>
          <w:tab w:val="left" w:pos="90"/>
        </w:tabs>
        <w:ind w:right="-90"/>
        <w:rPr>
          <w:rFonts w:asciiTheme="minorHAnsi" w:hAnsiTheme="minorHAnsi" w:cstheme="minorHAnsi"/>
          <w:sz w:val="20"/>
          <w:szCs w:val="20"/>
          <w:lang w:val="en"/>
        </w:rPr>
      </w:pPr>
    </w:p>
    <w:p w14:paraId="7F4E3E5F" w14:textId="4517FCDC" w:rsidR="007D7550" w:rsidRPr="0094554F" w:rsidRDefault="007D7550">
      <w:pPr>
        <w:rPr>
          <w:rFonts w:asciiTheme="minorHAnsi" w:hAnsiTheme="minorHAnsi" w:cstheme="minorHAnsi"/>
          <w:sz w:val="20"/>
          <w:szCs w:val="20"/>
          <w:lang w:val="en"/>
        </w:rPr>
      </w:pPr>
    </w:p>
    <w:p w14:paraId="1256A8E0" w14:textId="50B2128D" w:rsidR="007D7550" w:rsidRPr="0094554F" w:rsidRDefault="007D7550" w:rsidP="00986680">
      <w:pPr>
        <w:pBdr>
          <w:top w:val="single" w:sz="12" w:space="1" w:color="0070C0"/>
          <w:left w:val="single" w:sz="12" w:space="4" w:color="0070C0"/>
          <w:bottom w:val="single" w:sz="12" w:space="1" w:color="0070C0"/>
          <w:right w:val="single" w:sz="12" w:space="4" w:color="0070C0"/>
        </w:pBdr>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lastRenderedPageBreak/>
        <w:t>13.</w:t>
      </w:r>
      <w:r w:rsidRPr="0094554F">
        <w:rPr>
          <w:rFonts w:asciiTheme="minorHAnsi" w:hAnsiTheme="minorHAnsi" w:cstheme="minorHAnsi"/>
          <w:sz w:val="20"/>
          <w:szCs w:val="20"/>
          <w:lang w:val="en"/>
        </w:rPr>
        <w:tab/>
      </w:r>
      <w:r w:rsidRPr="0094554F">
        <w:rPr>
          <w:rFonts w:asciiTheme="minorHAnsi" w:hAnsiTheme="minorHAnsi" w:cstheme="minorHAnsi"/>
          <w:b/>
          <w:sz w:val="20"/>
          <w:szCs w:val="20"/>
          <w:lang w:val="en"/>
        </w:rPr>
        <w:t>Is the employee currently eligible for coverage offered by this employer, or will the employee be eligible in the next 3 months?</w:t>
      </w:r>
      <w:r w:rsidR="00B87C39" w:rsidRPr="0094554F">
        <w:rPr>
          <w:rFonts w:asciiTheme="minorHAnsi" w:hAnsiTheme="minorHAnsi" w:cstheme="minorHAnsi"/>
          <w:b/>
          <w:sz w:val="20"/>
          <w:szCs w:val="20"/>
          <w:lang w:val="en"/>
        </w:rPr>
        <w:t xml:space="preserve"> </w:t>
      </w:r>
      <w:r w:rsidR="00B87C39" w:rsidRPr="0094554F">
        <w:rPr>
          <w:rFonts w:asciiTheme="minorHAnsi" w:hAnsiTheme="minorHAnsi" w:cstheme="minorHAnsi"/>
          <w:color w:val="FF0000"/>
          <w:sz w:val="20"/>
          <w:szCs w:val="20"/>
          <w:lang w:val="en"/>
        </w:rPr>
        <w:t>&lt;&lt;Select Yes or No.&gt;&gt;</w:t>
      </w:r>
    </w:p>
    <w:p w14:paraId="051F90DA" w14:textId="77777777" w:rsidR="007D7550" w:rsidRPr="0094554F" w:rsidRDefault="007D7550" w:rsidP="00986680">
      <w:pPr>
        <w:pBdr>
          <w:top w:val="single" w:sz="12" w:space="1" w:color="0070C0"/>
          <w:left w:val="single" w:sz="12" w:space="4" w:color="0070C0"/>
          <w:bottom w:val="single" w:sz="12" w:space="1" w:color="0070C0"/>
          <w:right w:val="single" w:sz="12" w:space="4" w:color="0070C0"/>
        </w:pBdr>
        <w:tabs>
          <w:tab w:val="left" w:pos="90"/>
        </w:tabs>
        <w:ind w:right="-90"/>
        <w:rPr>
          <w:rFonts w:asciiTheme="minorHAnsi" w:hAnsiTheme="minorHAnsi" w:cstheme="minorHAnsi"/>
          <w:sz w:val="20"/>
          <w:szCs w:val="20"/>
          <w:lang w:val="en"/>
        </w:rPr>
      </w:pPr>
    </w:p>
    <w:p w14:paraId="2704A0BC" w14:textId="7D8AE22B" w:rsidR="007D7550" w:rsidRPr="0094554F" w:rsidRDefault="00986680" w:rsidP="00986680">
      <w:pPr>
        <w:pBdr>
          <w:top w:val="single" w:sz="12" w:space="1" w:color="0070C0"/>
          <w:left w:val="single" w:sz="12" w:space="4" w:color="0070C0"/>
          <w:bottom w:val="single" w:sz="12" w:space="1" w:color="0070C0"/>
          <w:right w:val="single" w:sz="12" w:space="4" w:color="0070C0"/>
        </w:pBdr>
        <w:tabs>
          <w:tab w:val="left" w:pos="90"/>
        </w:tabs>
        <w:ind w:right="-90"/>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w:t>
      </w:r>
      <w:r w:rsidR="007D7550" w:rsidRPr="0094554F">
        <w:rPr>
          <w:rFonts w:asciiTheme="minorHAnsi" w:hAnsiTheme="minorHAnsi" w:cstheme="minorHAnsi"/>
          <w:sz w:val="20"/>
          <w:szCs w:val="20"/>
          <w:lang w:val="en"/>
        </w:rPr>
        <w:tab/>
      </w:r>
      <w:r w:rsidR="007D7550" w:rsidRPr="0094554F">
        <w:rPr>
          <w:rFonts w:asciiTheme="minorHAnsi" w:hAnsiTheme="minorHAnsi" w:cstheme="minorHAnsi"/>
          <w:b/>
          <w:sz w:val="20"/>
          <w:szCs w:val="20"/>
          <w:lang w:val="en"/>
        </w:rPr>
        <w:t>Yes</w:t>
      </w:r>
      <w:r w:rsidR="007D7550" w:rsidRPr="0094554F">
        <w:rPr>
          <w:rFonts w:asciiTheme="minorHAnsi" w:hAnsiTheme="minorHAnsi" w:cstheme="minorHAnsi"/>
          <w:sz w:val="20"/>
          <w:szCs w:val="20"/>
          <w:lang w:val="en"/>
        </w:rPr>
        <w:t xml:space="preserve"> (Continue)</w:t>
      </w:r>
    </w:p>
    <w:p w14:paraId="749D975E" w14:textId="77777777" w:rsidR="00986680" w:rsidRDefault="007D7550" w:rsidP="00986680">
      <w:pPr>
        <w:pBdr>
          <w:top w:val="single" w:sz="12" w:space="1" w:color="0070C0"/>
          <w:left w:val="single" w:sz="12" w:space="4" w:color="0070C0"/>
          <w:bottom w:val="single" w:sz="12" w:space="1" w:color="0070C0"/>
          <w:right w:val="single" w:sz="12" w:space="4" w:color="0070C0"/>
        </w:pBdr>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ab/>
      </w:r>
      <w:r w:rsidRPr="0094554F">
        <w:rPr>
          <w:rFonts w:asciiTheme="minorHAnsi" w:hAnsiTheme="minorHAnsi" w:cstheme="minorHAnsi"/>
          <w:sz w:val="20"/>
          <w:szCs w:val="20"/>
          <w:lang w:val="en"/>
        </w:rPr>
        <w:tab/>
      </w:r>
      <w:r w:rsidR="00986680">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 xml:space="preserve">13a. If the employee is not eligible today, including as a result of a waiting or probationary period, when </w:t>
      </w:r>
    </w:p>
    <w:p w14:paraId="377366D8" w14:textId="278F7A0B" w:rsidR="00986680" w:rsidRDefault="00986680" w:rsidP="00986680">
      <w:pPr>
        <w:pBdr>
          <w:top w:val="single" w:sz="12" w:space="1" w:color="0070C0"/>
          <w:left w:val="single" w:sz="12" w:space="4" w:color="0070C0"/>
          <w:bottom w:val="single" w:sz="12" w:space="1" w:color="0070C0"/>
          <w:right w:val="single" w:sz="12" w:space="4" w:color="0070C0"/>
        </w:pBdr>
        <w:tabs>
          <w:tab w:val="left" w:pos="90"/>
        </w:tabs>
        <w:ind w:left="720" w:right="-90" w:hanging="720"/>
        <w:rPr>
          <w:rFonts w:asciiTheme="minorHAnsi" w:hAnsiTheme="minorHAnsi" w:cstheme="minorHAnsi"/>
          <w:color w:val="FF0000"/>
          <w:sz w:val="20"/>
          <w:szCs w:val="20"/>
          <w:lang w:val="en"/>
        </w:rPr>
      </w:pPr>
      <w:r>
        <w:rPr>
          <w:rFonts w:asciiTheme="minorHAnsi" w:hAnsiTheme="minorHAnsi" w:cstheme="minorHAnsi"/>
          <w:sz w:val="20"/>
          <w:szCs w:val="20"/>
          <w:lang w:val="en"/>
        </w:rPr>
        <w:t xml:space="preserve">                        </w:t>
      </w:r>
      <w:r w:rsidR="00EE6FD6">
        <w:rPr>
          <w:rFonts w:asciiTheme="minorHAnsi" w:hAnsiTheme="minorHAnsi" w:cstheme="minorHAnsi"/>
          <w:sz w:val="20"/>
          <w:szCs w:val="20"/>
          <w:lang w:val="en"/>
        </w:rPr>
        <w:t xml:space="preserve">        </w:t>
      </w: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 xml:space="preserve">is the employee eligible for coverage? </w:t>
      </w:r>
      <w:r w:rsidR="00B87C39" w:rsidRPr="0094554F">
        <w:rPr>
          <w:rFonts w:asciiTheme="minorHAnsi" w:hAnsiTheme="minorHAnsi" w:cstheme="minorHAnsi"/>
          <w:color w:val="FF0000"/>
          <w:sz w:val="20"/>
          <w:szCs w:val="20"/>
          <w:lang w:val="en"/>
        </w:rPr>
        <w:t>&lt;&lt;Insert date when employee will be eligible for coverage.&gt;&gt;</w:t>
      </w:r>
      <w:r w:rsidR="0060247C" w:rsidRPr="0094554F">
        <w:rPr>
          <w:rFonts w:asciiTheme="minorHAnsi" w:hAnsiTheme="minorHAnsi" w:cstheme="minorHAnsi"/>
          <w:color w:val="FF0000"/>
          <w:sz w:val="20"/>
          <w:szCs w:val="20"/>
          <w:lang w:val="en"/>
        </w:rPr>
        <w:t xml:space="preserve"> </w:t>
      </w:r>
    </w:p>
    <w:p w14:paraId="4451F552" w14:textId="75B193FD" w:rsidR="007D7550" w:rsidRPr="0094554F" w:rsidRDefault="00986680" w:rsidP="00986680">
      <w:pPr>
        <w:pBdr>
          <w:top w:val="single" w:sz="12" w:space="1" w:color="0070C0"/>
          <w:left w:val="single" w:sz="12" w:space="4" w:color="0070C0"/>
          <w:bottom w:val="single" w:sz="12" w:space="1" w:color="0070C0"/>
          <w:right w:val="single" w:sz="12" w:space="4" w:color="0070C0"/>
        </w:pBdr>
        <w:tabs>
          <w:tab w:val="left" w:pos="90"/>
        </w:tabs>
        <w:ind w:left="720" w:right="-90" w:hanging="720"/>
        <w:rPr>
          <w:rFonts w:asciiTheme="minorHAnsi" w:hAnsiTheme="minorHAnsi" w:cstheme="minorHAnsi"/>
          <w:sz w:val="20"/>
          <w:szCs w:val="20"/>
          <w:lang w:val="en"/>
        </w:rPr>
      </w:pPr>
      <w:r>
        <w:rPr>
          <w:rFonts w:asciiTheme="minorHAnsi" w:hAnsiTheme="minorHAnsi" w:cstheme="minorHAnsi"/>
          <w:color w:val="FF0000"/>
          <w:sz w:val="20"/>
          <w:szCs w:val="20"/>
          <w:lang w:val="en"/>
        </w:rPr>
        <w:t xml:space="preserve">                         </w:t>
      </w:r>
      <w:r w:rsidR="00EE6FD6">
        <w:rPr>
          <w:rFonts w:asciiTheme="minorHAnsi" w:hAnsiTheme="minorHAnsi" w:cstheme="minorHAnsi"/>
          <w:color w:val="FF0000"/>
          <w:sz w:val="20"/>
          <w:szCs w:val="20"/>
          <w:lang w:val="en"/>
        </w:rPr>
        <w:t xml:space="preserve">       </w:t>
      </w:r>
      <w:r>
        <w:rPr>
          <w:rFonts w:asciiTheme="minorHAnsi" w:hAnsiTheme="minorHAnsi" w:cstheme="minorHAnsi"/>
          <w:color w:val="FF0000"/>
          <w:sz w:val="20"/>
          <w:szCs w:val="20"/>
          <w:lang w:val="en"/>
        </w:rPr>
        <w:t xml:space="preserve"> </w:t>
      </w:r>
      <w:r w:rsidR="007D7550" w:rsidRPr="0094554F">
        <w:rPr>
          <w:rFonts w:asciiTheme="minorHAnsi" w:hAnsiTheme="minorHAnsi" w:cstheme="minorHAnsi"/>
          <w:sz w:val="20"/>
          <w:szCs w:val="20"/>
          <w:lang w:val="en"/>
        </w:rPr>
        <w:t>(mm/dd/yyyy) (Continue)</w:t>
      </w:r>
    </w:p>
    <w:p w14:paraId="69B8DF1D" w14:textId="1688B8BF" w:rsidR="007D7550" w:rsidRPr="00EE6FD6" w:rsidRDefault="00986680" w:rsidP="00986680">
      <w:pPr>
        <w:pBdr>
          <w:top w:val="single" w:sz="12" w:space="1" w:color="0070C0"/>
          <w:left w:val="single" w:sz="12" w:space="4" w:color="0070C0"/>
          <w:bottom w:val="single" w:sz="12" w:space="1" w:color="0070C0"/>
          <w:right w:val="single" w:sz="12" w:space="4" w:color="0070C0"/>
        </w:pBdr>
        <w:tabs>
          <w:tab w:val="left" w:pos="90"/>
        </w:tabs>
        <w:ind w:left="720" w:right="-90" w:hanging="720"/>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w:t>
      </w:r>
      <w:r w:rsidR="007D7550" w:rsidRPr="0094554F">
        <w:rPr>
          <w:rFonts w:asciiTheme="minorHAnsi" w:hAnsiTheme="minorHAnsi" w:cstheme="minorHAnsi"/>
          <w:sz w:val="20"/>
          <w:szCs w:val="20"/>
          <w:lang w:val="en"/>
        </w:rPr>
        <w:tab/>
      </w:r>
      <w:r w:rsidR="007D7550" w:rsidRPr="0094554F">
        <w:rPr>
          <w:rFonts w:asciiTheme="minorHAnsi" w:hAnsiTheme="minorHAnsi" w:cstheme="minorHAnsi"/>
          <w:b/>
          <w:sz w:val="20"/>
          <w:szCs w:val="20"/>
          <w:lang w:val="en"/>
        </w:rPr>
        <w:t>No</w:t>
      </w:r>
      <w:r w:rsidR="00EE6FD6" w:rsidRPr="00EE6FD6">
        <w:rPr>
          <w:rFonts w:asciiTheme="minorHAnsi" w:hAnsiTheme="minorHAnsi" w:cstheme="minorHAnsi"/>
          <w:sz w:val="20"/>
          <w:szCs w:val="20"/>
          <w:lang w:val="en"/>
        </w:rPr>
        <w:t xml:space="preserve"> (STOP and return this form to employee)</w:t>
      </w:r>
    </w:p>
    <w:p w14:paraId="1293018D" w14:textId="77777777" w:rsidR="00A435B1" w:rsidRPr="0094554F" w:rsidRDefault="00A435B1" w:rsidP="007D7550">
      <w:pPr>
        <w:tabs>
          <w:tab w:val="left" w:pos="90"/>
        </w:tabs>
        <w:ind w:left="720" w:right="-90" w:hanging="720"/>
        <w:rPr>
          <w:rFonts w:asciiTheme="minorHAnsi" w:hAnsiTheme="minorHAnsi" w:cstheme="minorHAnsi"/>
          <w:sz w:val="20"/>
          <w:szCs w:val="20"/>
          <w:lang w:val="en"/>
        </w:rPr>
      </w:pPr>
    </w:p>
    <w:p w14:paraId="2B6442E0" w14:textId="17799F87" w:rsidR="00A435B1" w:rsidRPr="0094554F" w:rsidRDefault="00A435B1" w:rsidP="007D7550">
      <w:pPr>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________________________________________________________________________________</w:t>
      </w:r>
    </w:p>
    <w:p w14:paraId="2FE9B916" w14:textId="77777777" w:rsidR="00A435B1" w:rsidRPr="0094554F" w:rsidRDefault="00A435B1"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p>
    <w:p w14:paraId="0BBFB88A" w14:textId="7CCCDDB7" w:rsidR="007D7550" w:rsidRPr="0094554F" w:rsidRDefault="007D7550"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14.</w:t>
      </w:r>
      <w:r w:rsidRPr="0094554F">
        <w:rPr>
          <w:rFonts w:asciiTheme="minorHAnsi" w:hAnsiTheme="minorHAnsi" w:cstheme="minorHAnsi"/>
          <w:sz w:val="20"/>
          <w:szCs w:val="20"/>
          <w:lang w:val="en"/>
        </w:rPr>
        <w:tab/>
        <w:t>Does the employer offer a health plan that meets the minimum value standard</w:t>
      </w:r>
      <w:r w:rsidR="00930191">
        <w:rPr>
          <w:rStyle w:val="FootnoteReference"/>
          <w:rFonts w:asciiTheme="minorHAnsi" w:hAnsiTheme="minorHAnsi" w:cstheme="minorHAnsi"/>
          <w:sz w:val="20"/>
          <w:szCs w:val="20"/>
          <w:lang w:val="en"/>
        </w:rPr>
        <w:footnoteReference w:customMarkFollows="1" w:id="3"/>
        <w:t>*</w:t>
      </w:r>
      <w:r w:rsidRPr="0094554F">
        <w:rPr>
          <w:rFonts w:asciiTheme="minorHAnsi" w:hAnsiTheme="minorHAnsi" w:cstheme="minorHAnsi"/>
          <w:sz w:val="20"/>
          <w:szCs w:val="20"/>
          <w:lang w:val="en"/>
        </w:rPr>
        <w:t>?</w:t>
      </w:r>
      <w:r w:rsidR="00B87C39" w:rsidRPr="0094554F">
        <w:rPr>
          <w:rFonts w:asciiTheme="minorHAnsi" w:hAnsiTheme="minorHAnsi" w:cstheme="minorHAnsi"/>
          <w:sz w:val="20"/>
          <w:szCs w:val="20"/>
          <w:lang w:val="en"/>
        </w:rPr>
        <w:t xml:space="preserve"> </w:t>
      </w:r>
      <w:r w:rsidR="00B87C39" w:rsidRPr="0094554F">
        <w:rPr>
          <w:rFonts w:asciiTheme="minorHAnsi" w:hAnsiTheme="minorHAnsi" w:cstheme="minorHAnsi"/>
          <w:color w:val="FF0000"/>
          <w:sz w:val="20"/>
          <w:szCs w:val="20"/>
          <w:lang w:val="en"/>
        </w:rPr>
        <w:t>&lt;&lt;Select Yes or No.&gt;&gt;</w:t>
      </w:r>
    </w:p>
    <w:p w14:paraId="7CD52BDB" w14:textId="77777777" w:rsidR="007D7550" w:rsidRPr="0094554F" w:rsidRDefault="007D7550"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p>
    <w:p w14:paraId="40EFDACB" w14:textId="61070510" w:rsidR="007D7550" w:rsidRPr="0094554F" w:rsidRDefault="00986680" w:rsidP="00986680">
      <w:pPr>
        <w:shd w:val="clear" w:color="auto" w:fill="C5DDF1" w:themeFill="accent2" w:themeFillTint="66"/>
        <w:tabs>
          <w:tab w:val="left" w:pos="90"/>
          <w:tab w:val="left" w:pos="3960"/>
        </w:tabs>
        <w:ind w:left="360" w:right="-90" w:hanging="360"/>
        <w:rPr>
          <w:rFonts w:asciiTheme="minorHAnsi" w:hAnsiTheme="minorHAnsi" w:cstheme="minorHAnsi"/>
          <w:sz w:val="20"/>
          <w:szCs w:val="20"/>
          <w:lang w:val="en"/>
        </w:rPr>
      </w:pP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 xml:space="preserve"> </w:t>
      </w: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Yes (Go to question 15)</w:t>
      </w:r>
      <w:r w:rsidR="0060247C" w:rsidRPr="0094554F">
        <w:rPr>
          <w:rFonts w:asciiTheme="minorHAnsi" w:hAnsiTheme="minorHAnsi" w:cstheme="minorHAnsi"/>
          <w:sz w:val="20"/>
          <w:szCs w:val="20"/>
          <w:lang w:val="en"/>
        </w:rPr>
        <w:t xml:space="preserve"> </w:t>
      </w:r>
      <w:r w:rsidR="0060247C" w:rsidRPr="0094554F">
        <w:rPr>
          <w:rFonts w:asciiTheme="minorHAnsi" w:hAnsiTheme="minorHAnsi" w:cstheme="minorHAnsi"/>
          <w:sz w:val="20"/>
          <w:szCs w:val="20"/>
          <w:lang w:val="en"/>
        </w:rPr>
        <w:tab/>
      </w:r>
      <w:r w:rsidR="007D7550" w:rsidRPr="0094554F">
        <w:rPr>
          <w:rFonts w:asciiTheme="minorHAnsi" w:hAnsiTheme="minorHAnsi" w:cstheme="minorHAnsi"/>
          <w:sz w:val="20"/>
          <w:szCs w:val="20"/>
          <w:lang w:val="en"/>
        </w:rPr>
        <w:t xml:space="preserve"> </w:t>
      </w:r>
      <w:r w:rsidR="0060247C" w:rsidRPr="0094554F">
        <w:rPr>
          <w:rFonts w:asciiTheme="minorHAnsi" w:hAnsiTheme="minorHAnsi" w:cstheme="minorHAnsi"/>
          <w:sz w:val="20"/>
          <w:szCs w:val="20"/>
          <w:lang w:val="en"/>
        </w:rPr>
        <w:tab/>
      </w:r>
      <w:r>
        <w:rPr>
          <w:rFonts w:asciiTheme="minorHAnsi" w:hAnsiTheme="minorHAnsi" w:cstheme="minorHAnsi"/>
          <w:sz w:val="20"/>
          <w:szCs w:val="20"/>
          <w:lang w:val="en"/>
        </w:rPr>
        <w:t xml:space="preserve"> </w:t>
      </w:r>
      <w:r w:rsidR="007D7550" w:rsidRPr="0094554F">
        <w:rPr>
          <w:rFonts w:asciiTheme="minorHAnsi" w:hAnsiTheme="minorHAnsi" w:cstheme="minorHAnsi"/>
          <w:sz w:val="20"/>
          <w:szCs w:val="20"/>
          <w:lang w:val="en"/>
        </w:rPr>
        <w:t>No (ST</w:t>
      </w:r>
      <w:r>
        <w:rPr>
          <w:rFonts w:asciiTheme="minorHAnsi" w:hAnsiTheme="minorHAnsi" w:cstheme="minorHAnsi"/>
          <w:sz w:val="20"/>
          <w:szCs w:val="20"/>
          <w:lang w:val="en"/>
        </w:rPr>
        <w:t>OP and return form to employee)</w:t>
      </w:r>
    </w:p>
    <w:p w14:paraId="1613E415" w14:textId="77777777" w:rsidR="00A435B1" w:rsidRPr="0094554F" w:rsidRDefault="00A435B1"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________________________________________________________________________________</w:t>
      </w:r>
    </w:p>
    <w:p w14:paraId="1421B679" w14:textId="77777777" w:rsidR="00A435B1" w:rsidRPr="0094554F" w:rsidRDefault="00A435B1"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p>
    <w:p w14:paraId="763E2ACF" w14:textId="391DFA52" w:rsidR="007D7550" w:rsidRPr="0094554F" w:rsidRDefault="007D7550"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15.</w:t>
      </w:r>
      <w:r w:rsidRPr="0094554F">
        <w:rPr>
          <w:rFonts w:asciiTheme="minorHAnsi" w:hAnsiTheme="minorHAnsi" w:cstheme="minorHAnsi"/>
          <w:sz w:val="20"/>
          <w:szCs w:val="20"/>
          <w:lang w:val="en"/>
        </w:rPr>
        <w:tab/>
        <w:t>For the lowest cost plan that meets the minimum value standard</w:t>
      </w:r>
      <w:r w:rsidR="00930191" w:rsidRPr="00930191">
        <w:rPr>
          <w:rFonts w:asciiTheme="minorHAnsi" w:hAnsiTheme="minorHAnsi" w:cstheme="minorHAnsi"/>
          <w:sz w:val="20"/>
          <w:szCs w:val="20"/>
          <w:vertAlign w:val="superscript"/>
          <w:lang w:val="en"/>
        </w:rPr>
        <w:t>*</w:t>
      </w:r>
      <w:r w:rsidR="00930191">
        <w:rPr>
          <w:rFonts w:asciiTheme="minorHAnsi" w:hAnsiTheme="minorHAnsi" w:cstheme="minorHAnsi"/>
          <w:sz w:val="20"/>
          <w:szCs w:val="20"/>
          <w:lang w:val="en"/>
        </w:rPr>
        <w:t xml:space="preserve"> </w:t>
      </w:r>
      <w:r w:rsidRPr="00930191">
        <w:rPr>
          <w:rFonts w:asciiTheme="minorHAnsi" w:hAnsiTheme="minorHAnsi" w:cstheme="minorHAnsi"/>
          <w:b/>
          <w:sz w:val="20"/>
          <w:szCs w:val="20"/>
          <w:lang w:val="en"/>
        </w:rPr>
        <w:t>offered only to the employee</w:t>
      </w:r>
      <w:r w:rsidRPr="0094554F">
        <w:rPr>
          <w:rFonts w:asciiTheme="minorHAnsi" w:hAnsiTheme="minorHAnsi" w:cstheme="minorHAnsi"/>
          <w:sz w:val="20"/>
          <w:szCs w:val="20"/>
          <w:lang w:val="en"/>
        </w:rPr>
        <w:t xml:space="preserve"> (don’t include family plans): If the employer has wellness programs, provide the premium that the employee would pay if he/she received the maximum discount for any tobacco cessation programs, and didn’t receive any other discounts based on wellness programs.</w:t>
      </w:r>
    </w:p>
    <w:p w14:paraId="0BC11B21" w14:textId="08EBE5B3" w:rsidR="007D7550" w:rsidRPr="0094554F" w:rsidRDefault="007D7550" w:rsidP="00986680">
      <w:pPr>
        <w:shd w:val="clear" w:color="auto" w:fill="C5DDF1" w:themeFill="accent2" w:themeFillTint="66"/>
        <w:tabs>
          <w:tab w:val="left" w:pos="90"/>
        </w:tabs>
        <w:ind w:left="108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a.</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 xml:space="preserve">How much would the employee have to pay in premiums for this plan? </w:t>
      </w:r>
      <w:r w:rsidRPr="0094554F">
        <w:rPr>
          <w:rFonts w:asciiTheme="minorHAnsi" w:hAnsiTheme="minorHAnsi" w:cstheme="minorHAnsi"/>
          <w:color w:val="FF0000"/>
          <w:sz w:val="20"/>
          <w:szCs w:val="20"/>
          <w:lang w:val="en"/>
        </w:rPr>
        <w:t>&lt;&lt;Insert amount of premiums as described in Question 15 above.&gt;&gt;</w:t>
      </w:r>
    </w:p>
    <w:p w14:paraId="18BE8B9A" w14:textId="5C0C117F" w:rsidR="007D7550" w:rsidRPr="0094554F" w:rsidRDefault="007D7550" w:rsidP="00986680">
      <w:pPr>
        <w:shd w:val="clear" w:color="auto" w:fill="C5DDF1" w:themeFill="accent2" w:themeFillTint="66"/>
        <w:tabs>
          <w:tab w:val="left" w:pos="90"/>
        </w:tabs>
        <w:ind w:left="108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b.</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 xml:space="preserve">How often? </w:t>
      </w:r>
      <w:r w:rsidRPr="0094554F">
        <w:rPr>
          <w:rFonts w:asciiTheme="minorHAnsi" w:hAnsiTheme="minorHAnsi" w:cstheme="minorHAnsi"/>
          <w:sz w:val="20"/>
          <w:szCs w:val="20"/>
          <w:lang w:val="en"/>
        </w:rPr>
        <w:t xml:space="preserve"> Weekly </w:t>
      </w:r>
      <w:r w:rsidRPr="0094554F">
        <w:rPr>
          <w:rFonts w:asciiTheme="minorHAnsi" w:hAnsiTheme="minorHAnsi" w:cstheme="minorHAnsi"/>
          <w:sz w:val="20"/>
          <w:szCs w:val="20"/>
          <w:lang w:val="en"/>
        </w:rPr>
        <w:t xml:space="preserve"> Every 2 weeks </w:t>
      </w:r>
      <w:r w:rsidRPr="0094554F">
        <w:rPr>
          <w:rFonts w:asciiTheme="minorHAnsi" w:hAnsiTheme="minorHAnsi" w:cstheme="minorHAnsi"/>
          <w:sz w:val="20"/>
          <w:szCs w:val="20"/>
          <w:lang w:val="en"/>
        </w:rPr>
        <w:t xml:space="preserve"> Twice a month </w:t>
      </w:r>
      <w:r w:rsidRPr="0094554F">
        <w:rPr>
          <w:rFonts w:asciiTheme="minorHAnsi" w:hAnsiTheme="minorHAnsi" w:cstheme="minorHAnsi"/>
          <w:sz w:val="20"/>
          <w:szCs w:val="20"/>
          <w:lang w:val="en"/>
        </w:rPr>
        <w:t xml:space="preserve"> Monthly </w:t>
      </w:r>
      <w:r w:rsidRPr="0094554F">
        <w:rPr>
          <w:rFonts w:asciiTheme="minorHAnsi" w:hAnsiTheme="minorHAnsi" w:cstheme="minorHAnsi"/>
          <w:sz w:val="20"/>
          <w:szCs w:val="20"/>
          <w:lang w:val="en"/>
        </w:rPr>
        <w:t xml:space="preserve"> Quarterly </w:t>
      </w:r>
      <w:r w:rsidRPr="0094554F">
        <w:rPr>
          <w:rFonts w:asciiTheme="minorHAnsi" w:hAnsiTheme="minorHAnsi" w:cstheme="minorHAnsi"/>
          <w:sz w:val="20"/>
          <w:szCs w:val="20"/>
          <w:lang w:val="en"/>
        </w:rPr>
        <w:t> Yearly</w:t>
      </w:r>
      <w:r w:rsidR="00B87C39" w:rsidRPr="0094554F">
        <w:rPr>
          <w:rFonts w:asciiTheme="minorHAnsi" w:hAnsiTheme="minorHAnsi" w:cstheme="minorHAnsi"/>
          <w:sz w:val="20"/>
          <w:szCs w:val="20"/>
          <w:lang w:val="en"/>
        </w:rPr>
        <w:t xml:space="preserve"> </w:t>
      </w:r>
      <w:r w:rsidR="00B87C39" w:rsidRPr="0094554F">
        <w:rPr>
          <w:rFonts w:asciiTheme="minorHAnsi" w:hAnsiTheme="minorHAnsi" w:cstheme="minorHAnsi"/>
          <w:color w:val="FF0000"/>
          <w:sz w:val="20"/>
          <w:szCs w:val="20"/>
          <w:lang w:val="en"/>
        </w:rPr>
        <w:t xml:space="preserve">&lt;&lt;Select frequency of employee contribution.&gt;&gt; </w:t>
      </w:r>
    </w:p>
    <w:p w14:paraId="21996594" w14:textId="58F9679E" w:rsidR="007D7550" w:rsidRPr="0094554F" w:rsidRDefault="007D7550" w:rsidP="00986680">
      <w:pPr>
        <w:shd w:val="clear" w:color="auto" w:fill="C5DDF1" w:themeFill="accent2" w:themeFillTint="66"/>
        <w:tabs>
          <w:tab w:val="left" w:pos="90"/>
        </w:tabs>
        <w:ind w:right="-90"/>
        <w:rPr>
          <w:rFonts w:asciiTheme="minorHAnsi" w:hAnsiTheme="minorHAnsi" w:cstheme="minorHAnsi"/>
          <w:sz w:val="20"/>
          <w:szCs w:val="20"/>
          <w:lang w:val="en"/>
        </w:rPr>
      </w:pPr>
    </w:p>
    <w:p w14:paraId="6C620650" w14:textId="77777777" w:rsidR="00A435B1" w:rsidRPr="0094554F" w:rsidRDefault="00A435B1" w:rsidP="00986680">
      <w:pPr>
        <w:shd w:val="clear" w:color="auto" w:fill="C5DDF1" w:themeFill="accent2" w:themeFillTint="66"/>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________________________________________________________________________________</w:t>
      </w:r>
    </w:p>
    <w:p w14:paraId="07991A69" w14:textId="77777777" w:rsidR="00A435B1" w:rsidRPr="0094554F" w:rsidRDefault="00A435B1" w:rsidP="00A435B1">
      <w:pPr>
        <w:tabs>
          <w:tab w:val="left" w:pos="90"/>
        </w:tabs>
        <w:ind w:left="720" w:right="-90" w:hanging="720"/>
        <w:rPr>
          <w:rFonts w:asciiTheme="minorHAnsi" w:hAnsiTheme="minorHAnsi" w:cstheme="minorHAnsi"/>
          <w:sz w:val="20"/>
          <w:szCs w:val="20"/>
          <w:lang w:val="en"/>
        </w:rPr>
      </w:pPr>
    </w:p>
    <w:p w14:paraId="1AFA2713" w14:textId="11E7679C" w:rsidR="007D7550" w:rsidRPr="0094554F" w:rsidRDefault="007D7550" w:rsidP="00A435B1">
      <w:pPr>
        <w:tabs>
          <w:tab w:val="left" w:pos="90"/>
        </w:tabs>
        <w:ind w:right="-90"/>
        <w:rPr>
          <w:rFonts w:asciiTheme="minorHAnsi" w:hAnsiTheme="minorHAnsi" w:cstheme="minorHAnsi"/>
          <w:sz w:val="20"/>
          <w:szCs w:val="20"/>
        </w:rPr>
      </w:pPr>
      <w:r w:rsidRPr="0094554F">
        <w:rPr>
          <w:rFonts w:asciiTheme="minorHAnsi" w:hAnsiTheme="minorHAnsi" w:cstheme="minorHAnsi"/>
          <w:sz w:val="20"/>
          <w:szCs w:val="20"/>
        </w:rPr>
        <w:t>If the plan year will end soon and you know that the health plans offered will change, go to question 16. If you don't know, STOP and return form to employee.</w:t>
      </w:r>
    </w:p>
    <w:p w14:paraId="757E8A16" w14:textId="77777777" w:rsidR="00A435B1" w:rsidRPr="0094554F" w:rsidRDefault="00A435B1" w:rsidP="00A435B1">
      <w:pPr>
        <w:tabs>
          <w:tab w:val="left" w:pos="90"/>
        </w:tabs>
        <w:ind w:left="720" w:right="-90" w:hanging="720"/>
        <w:rPr>
          <w:rFonts w:asciiTheme="minorHAnsi" w:hAnsiTheme="minorHAnsi" w:cstheme="minorHAnsi"/>
          <w:sz w:val="20"/>
          <w:szCs w:val="20"/>
          <w:lang w:val="en"/>
        </w:rPr>
      </w:pPr>
      <w:r w:rsidRPr="0094554F">
        <w:rPr>
          <w:rFonts w:asciiTheme="minorHAnsi" w:hAnsiTheme="minorHAnsi" w:cstheme="minorHAnsi"/>
          <w:sz w:val="20"/>
          <w:szCs w:val="20"/>
          <w:lang w:val="en"/>
        </w:rPr>
        <w:t>________________________________________________________________________________</w:t>
      </w:r>
    </w:p>
    <w:p w14:paraId="12845399" w14:textId="77777777" w:rsidR="00A435B1" w:rsidRPr="0094554F" w:rsidRDefault="00A435B1" w:rsidP="00A435B1">
      <w:pPr>
        <w:tabs>
          <w:tab w:val="left" w:pos="90"/>
        </w:tabs>
        <w:ind w:left="720" w:right="-90" w:hanging="720"/>
        <w:rPr>
          <w:rFonts w:asciiTheme="minorHAnsi" w:hAnsiTheme="minorHAnsi" w:cstheme="minorHAnsi"/>
          <w:sz w:val="20"/>
          <w:szCs w:val="20"/>
          <w:lang w:val="en"/>
        </w:rPr>
      </w:pPr>
    </w:p>
    <w:p w14:paraId="0B5D8439" w14:textId="31054734" w:rsidR="00A435B1" w:rsidRPr="0094554F" w:rsidRDefault="00A435B1" w:rsidP="00A435B1">
      <w:pPr>
        <w:tabs>
          <w:tab w:val="left" w:pos="90"/>
        </w:tabs>
        <w:ind w:left="720" w:right="-90" w:hanging="720"/>
        <w:rPr>
          <w:rFonts w:asciiTheme="minorHAnsi" w:hAnsiTheme="minorHAnsi" w:cstheme="minorHAnsi"/>
          <w:color w:val="FF0000"/>
          <w:sz w:val="20"/>
          <w:szCs w:val="20"/>
          <w:lang w:val="en"/>
        </w:rPr>
      </w:pPr>
      <w:r w:rsidRPr="0094554F">
        <w:rPr>
          <w:rFonts w:asciiTheme="minorHAnsi" w:hAnsiTheme="minorHAnsi" w:cstheme="minorHAnsi"/>
          <w:sz w:val="20"/>
          <w:szCs w:val="20"/>
          <w:lang w:val="en"/>
        </w:rPr>
        <w:t>16.</w:t>
      </w:r>
      <w:r w:rsidRPr="0094554F">
        <w:rPr>
          <w:rFonts w:asciiTheme="minorHAnsi" w:hAnsiTheme="minorHAnsi" w:cstheme="minorHAnsi"/>
          <w:sz w:val="20"/>
          <w:szCs w:val="20"/>
          <w:lang w:val="en"/>
        </w:rPr>
        <w:tab/>
        <w:t xml:space="preserve">What change will the employer make for the new plan year? </w:t>
      </w:r>
      <w:r w:rsidRPr="0094554F">
        <w:rPr>
          <w:rFonts w:asciiTheme="minorHAnsi" w:hAnsiTheme="minorHAnsi" w:cstheme="minorHAnsi"/>
          <w:color w:val="FF0000"/>
          <w:sz w:val="20"/>
          <w:szCs w:val="20"/>
          <w:lang w:val="en"/>
        </w:rPr>
        <w:t>&lt;&lt;Insert anticipated changes.&gt;&gt;</w:t>
      </w:r>
    </w:p>
    <w:p w14:paraId="43EA3F16" w14:textId="6C0B5060" w:rsidR="00B87C39" w:rsidRPr="0094554F" w:rsidRDefault="00B87C39" w:rsidP="00B87C39">
      <w:pPr>
        <w:tabs>
          <w:tab w:val="left" w:pos="90"/>
        </w:tabs>
        <w:ind w:left="1440" w:right="-90" w:hanging="360"/>
        <w:rPr>
          <w:rFonts w:asciiTheme="minorHAnsi" w:hAnsiTheme="minorHAnsi" w:cstheme="minorHAnsi"/>
          <w:color w:val="FF0000"/>
          <w:sz w:val="20"/>
          <w:szCs w:val="20"/>
          <w:lang w:val="en"/>
        </w:rPr>
      </w:pPr>
      <w:r w:rsidRPr="0094554F">
        <w:rPr>
          <w:rFonts w:asciiTheme="minorHAnsi" w:hAnsiTheme="minorHAnsi" w:cstheme="minorHAnsi"/>
          <w:color w:val="FF0000"/>
          <w:sz w:val="20"/>
          <w:szCs w:val="20"/>
          <w:lang w:val="en"/>
        </w:rPr>
        <w:t xml:space="preserve">&lt;&lt;Select </w:t>
      </w:r>
      <w:r w:rsidR="004C0E4B" w:rsidRPr="004C0E4B">
        <w:rPr>
          <w:rFonts w:asciiTheme="minorHAnsi" w:hAnsiTheme="minorHAnsi" w:cstheme="minorHAnsi"/>
          <w:color w:val="FF0000"/>
          <w:sz w:val="20"/>
          <w:szCs w:val="20"/>
          <w:lang w:val="en"/>
        </w:rPr>
        <w:t>any choice below that applies</w:t>
      </w:r>
      <w:r w:rsidRPr="0094554F">
        <w:rPr>
          <w:rFonts w:asciiTheme="minorHAnsi" w:hAnsiTheme="minorHAnsi" w:cstheme="minorHAnsi"/>
          <w:color w:val="FF0000"/>
          <w:sz w:val="20"/>
          <w:szCs w:val="20"/>
          <w:lang w:val="en"/>
        </w:rPr>
        <w:t>.&gt;&gt;</w:t>
      </w:r>
    </w:p>
    <w:p w14:paraId="5CBB742D" w14:textId="120A7244" w:rsidR="00A435B1" w:rsidRPr="0094554F" w:rsidRDefault="00A435B1" w:rsidP="00B87C39">
      <w:pPr>
        <w:tabs>
          <w:tab w:val="left" w:pos="90"/>
        </w:tabs>
        <w:ind w:left="144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Employer won’t offer health coverage</w:t>
      </w:r>
    </w:p>
    <w:p w14:paraId="1EE863FE" w14:textId="4809FBD4" w:rsidR="00A435B1" w:rsidRPr="0094554F" w:rsidRDefault="00A435B1" w:rsidP="00B87C39">
      <w:pPr>
        <w:tabs>
          <w:tab w:val="left" w:pos="90"/>
        </w:tabs>
        <w:ind w:left="1440" w:right="-90" w:hanging="360"/>
        <w:rPr>
          <w:rFonts w:asciiTheme="minorHAnsi" w:hAnsiTheme="minorHAnsi" w:cstheme="minorHAnsi"/>
          <w:sz w:val="20"/>
          <w:szCs w:val="20"/>
          <w:lang w:val="en"/>
        </w:rPr>
      </w:pPr>
      <w:r w:rsidRPr="0094554F">
        <w:rPr>
          <w:rFonts w:asciiTheme="minorHAnsi" w:hAnsiTheme="minorHAnsi" w:cstheme="minorHAnsi"/>
          <w:sz w:val="20"/>
          <w:szCs w:val="20"/>
          <w:lang w:val="en"/>
        </w:rPr>
        <w:t></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Employer will st</w:t>
      </w:r>
      <w:r w:rsidR="00D41020" w:rsidRPr="0094554F">
        <w:rPr>
          <w:rFonts w:asciiTheme="minorHAnsi" w:hAnsiTheme="minorHAnsi" w:cstheme="minorHAnsi"/>
          <w:sz w:val="20"/>
          <w:szCs w:val="20"/>
          <w:lang w:val="en"/>
        </w:rPr>
        <w:t>art offering health coverage to employees or change the premium for the lowest-cost plan available only to the employee that meets the minimum value standard.* (Premium should reflect the discount for wellness programs. See question 15.)</w:t>
      </w:r>
    </w:p>
    <w:p w14:paraId="1DA632C9" w14:textId="58B630C6" w:rsidR="00A435B1" w:rsidRPr="0094554F" w:rsidRDefault="00A435B1" w:rsidP="00B87C39">
      <w:pPr>
        <w:tabs>
          <w:tab w:val="left" w:pos="90"/>
        </w:tabs>
        <w:ind w:left="1080" w:right="-90" w:hanging="360"/>
        <w:rPr>
          <w:rFonts w:asciiTheme="minorHAnsi" w:hAnsiTheme="minorHAnsi" w:cstheme="minorHAnsi"/>
          <w:color w:val="FF0000"/>
          <w:sz w:val="20"/>
          <w:szCs w:val="20"/>
          <w:lang w:val="en"/>
        </w:rPr>
      </w:pPr>
      <w:r w:rsidRPr="0094554F">
        <w:rPr>
          <w:rFonts w:asciiTheme="minorHAnsi" w:hAnsiTheme="minorHAnsi" w:cstheme="minorHAnsi"/>
          <w:sz w:val="20"/>
          <w:szCs w:val="20"/>
          <w:lang w:val="en"/>
        </w:rPr>
        <w:t>a.</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How much would the employee have to pay in premiums for this plan?</w:t>
      </w:r>
      <w:r w:rsidR="00130EBE">
        <w:rPr>
          <w:rFonts w:asciiTheme="minorHAnsi" w:hAnsiTheme="minorHAnsi" w:cstheme="minorHAnsi"/>
          <w:sz w:val="20"/>
          <w:szCs w:val="20"/>
          <w:lang w:val="en"/>
        </w:rPr>
        <w:t xml:space="preserve"> $____________</w:t>
      </w:r>
      <w:r w:rsidRPr="0094554F">
        <w:rPr>
          <w:rFonts w:asciiTheme="minorHAnsi" w:hAnsiTheme="minorHAnsi" w:cstheme="minorHAnsi"/>
          <w:sz w:val="20"/>
          <w:szCs w:val="20"/>
          <w:lang w:val="en"/>
        </w:rPr>
        <w:t xml:space="preserve"> </w:t>
      </w:r>
      <w:r w:rsidRPr="0094554F">
        <w:rPr>
          <w:rFonts w:asciiTheme="minorHAnsi" w:hAnsiTheme="minorHAnsi" w:cstheme="minorHAnsi"/>
          <w:color w:val="FF0000"/>
          <w:sz w:val="20"/>
          <w:szCs w:val="20"/>
          <w:lang w:val="en"/>
        </w:rPr>
        <w:t>&lt;&lt;</w:t>
      </w:r>
      <w:r w:rsidR="004C0E4B" w:rsidRPr="004C0E4B">
        <w:t xml:space="preserve"> </w:t>
      </w:r>
      <w:r w:rsidR="004C0E4B" w:rsidRPr="004C0E4B">
        <w:rPr>
          <w:rFonts w:asciiTheme="minorHAnsi" w:hAnsiTheme="minorHAnsi" w:cstheme="minorHAnsi"/>
          <w:color w:val="FF0000"/>
          <w:sz w:val="20"/>
          <w:szCs w:val="20"/>
          <w:lang w:val="en"/>
        </w:rPr>
        <w:t>Insert amount of premium in accordance with instructions in Question 15 above</w:t>
      </w:r>
      <w:r w:rsidR="004C0E4B">
        <w:rPr>
          <w:rFonts w:asciiTheme="minorHAnsi" w:hAnsiTheme="minorHAnsi" w:cstheme="minorHAnsi"/>
          <w:color w:val="FF0000"/>
          <w:sz w:val="20"/>
          <w:szCs w:val="20"/>
          <w:lang w:val="en"/>
        </w:rPr>
        <w:t>.</w:t>
      </w:r>
      <w:r w:rsidRPr="0094554F">
        <w:rPr>
          <w:rFonts w:asciiTheme="minorHAnsi" w:hAnsiTheme="minorHAnsi" w:cstheme="minorHAnsi"/>
          <w:color w:val="FF0000"/>
          <w:sz w:val="20"/>
          <w:szCs w:val="20"/>
          <w:lang w:val="en"/>
        </w:rPr>
        <w:t>&gt;&gt;</w:t>
      </w:r>
    </w:p>
    <w:p w14:paraId="0BF705B7" w14:textId="3329919E" w:rsidR="00A435B1" w:rsidRPr="0094554F" w:rsidRDefault="00A435B1" w:rsidP="00B87C39">
      <w:pPr>
        <w:tabs>
          <w:tab w:val="left" w:pos="90"/>
        </w:tabs>
        <w:ind w:left="1080" w:right="-90" w:hanging="360"/>
        <w:rPr>
          <w:rFonts w:asciiTheme="minorHAnsi" w:hAnsiTheme="minorHAnsi" w:cstheme="minorHAnsi"/>
          <w:color w:val="FF0000"/>
          <w:sz w:val="20"/>
          <w:szCs w:val="20"/>
          <w:lang w:val="en"/>
        </w:rPr>
      </w:pPr>
      <w:r w:rsidRPr="0094554F">
        <w:rPr>
          <w:rFonts w:asciiTheme="minorHAnsi" w:hAnsiTheme="minorHAnsi" w:cstheme="minorHAnsi"/>
          <w:sz w:val="20"/>
          <w:szCs w:val="20"/>
          <w:lang w:val="en"/>
        </w:rPr>
        <w:t>b.</w:t>
      </w:r>
      <w:r w:rsidR="0060247C" w:rsidRPr="0094554F">
        <w:rPr>
          <w:rFonts w:asciiTheme="minorHAnsi" w:hAnsiTheme="minorHAnsi" w:cstheme="minorHAnsi"/>
          <w:sz w:val="20"/>
          <w:szCs w:val="20"/>
          <w:lang w:val="en"/>
        </w:rPr>
        <w:t xml:space="preserve"> </w:t>
      </w:r>
      <w:r w:rsidRPr="0094554F">
        <w:rPr>
          <w:rFonts w:asciiTheme="minorHAnsi" w:hAnsiTheme="minorHAnsi" w:cstheme="minorHAnsi"/>
          <w:sz w:val="20"/>
          <w:szCs w:val="20"/>
          <w:lang w:val="en"/>
        </w:rPr>
        <w:t xml:space="preserve">How often? </w:t>
      </w:r>
      <w:r w:rsidRPr="0094554F">
        <w:rPr>
          <w:rFonts w:asciiTheme="minorHAnsi" w:hAnsiTheme="minorHAnsi" w:cstheme="minorHAnsi"/>
          <w:sz w:val="20"/>
          <w:szCs w:val="20"/>
          <w:lang w:val="en"/>
        </w:rPr>
        <w:t xml:space="preserve"> Weekly </w:t>
      </w:r>
      <w:r w:rsidRPr="0094554F">
        <w:rPr>
          <w:rFonts w:asciiTheme="minorHAnsi" w:hAnsiTheme="minorHAnsi" w:cstheme="minorHAnsi"/>
          <w:sz w:val="20"/>
          <w:szCs w:val="20"/>
          <w:lang w:val="en"/>
        </w:rPr>
        <w:t xml:space="preserve"> Every 2 weeks </w:t>
      </w:r>
      <w:r w:rsidRPr="0094554F">
        <w:rPr>
          <w:rFonts w:asciiTheme="minorHAnsi" w:hAnsiTheme="minorHAnsi" w:cstheme="minorHAnsi"/>
          <w:sz w:val="20"/>
          <w:szCs w:val="20"/>
          <w:lang w:val="en"/>
        </w:rPr>
        <w:t xml:space="preserve"> Twice a month </w:t>
      </w:r>
      <w:r w:rsidRPr="0094554F">
        <w:rPr>
          <w:rFonts w:asciiTheme="minorHAnsi" w:hAnsiTheme="minorHAnsi" w:cstheme="minorHAnsi"/>
          <w:sz w:val="20"/>
          <w:szCs w:val="20"/>
          <w:lang w:val="en"/>
        </w:rPr>
        <w:t xml:space="preserve"> Monthly </w:t>
      </w:r>
      <w:r w:rsidRPr="0094554F">
        <w:rPr>
          <w:rFonts w:asciiTheme="minorHAnsi" w:hAnsiTheme="minorHAnsi" w:cstheme="minorHAnsi"/>
          <w:sz w:val="20"/>
          <w:szCs w:val="20"/>
          <w:lang w:val="en"/>
        </w:rPr>
        <w:t xml:space="preserve"> Quarterly </w:t>
      </w:r>
      <w:r w:rsidRPr="0094554F">
        <w:rPr>
          <w:rFonts w:asciiTheme="minorHAnsi" w:hAnsiTheme="minorHAnsi" w:cstheme="minorHAnsi"/>
          <w:sz w:val="20"/>
          <w:szCs w:val="20"/>
          <w:lang w:val="en"/>
        </w:rPr>
        <w:t> Yearly</w:t>
      </w:r>
      <w:r w:rsidR="00B87C39" w:rsidRPr="0094554F">
        <w:rPr>
          <w:rFonts w:asciiTheme="minorHAnsi" w:hAnsiTheme="minorHAnsi" w:cstheme="minorHAnsi"/>
          <w:sz w:val="20"/>
          <w:szCs w:val="20"/>
          <w:lang w:val="en"/>
        </w:rPr>
        <w:t xml:space="preserve"> </w:t>
      </w:r>
      <w:r w:rsidR="00B87C39" w:rsidRPr="0094554F">
        <w:rPr>
          <w:rFonts w:asciiTheme="minorHAnsi" w:hAnsiTheme="minorHAnsi" w:cstheme="minorHAnsi"/>
          <w:color w:val="FF0000"/>
          <w:sz w:val="20"/>
          <w:szCs w:val="20"/>
          <w:lang w:val="en"/>
        </w:rPr>
        <w:t>&lt;&lt;Select frequency of employee contribution.&gt;&gt;</w:t>
      </w:r>
    </w:p>
    <w:p w14:paraId="4B620260" w14:textId="77777777" w:rsidR="000B57D5" w:rsidRDefault="000B57D5" w:rsidP="000B57D5">
      <w:pPr>
        <w:tabs>
          <w:tab w:val="left" w:pos="90"/>
        </w:tabs>
        <w:ind w:right="-90"/>
        <w:rPr>
          <w:rFonts w:asciiTheme="minorHAnsi" w:hAnsiTheme="minorHAnsi" w:cstheme="minorHAnsi"/>
          <w:lang w:val="en"/>
        </w:rPr>
      </w:pPr>
    </w:p>
    <w:p w14:paraId="07C76324" w14:textId="77777777" w:rsidR="000B57D5" w:rsidRDefault="000B57D5" w:rsidP="000B57D5">
      <w:pPr>
        <w:tabs>
          <w:tab w:val="left" w:pos="90"/>
        </w:tabs>
        <w:ind w:right="-90"/>
        <w:rPr>
          <w:rFonts w:asciiTheme="minorHAnsi" w:hAnsiTheme="minorHAnsi" w:cstheme="minorHAnsi"/>
          <w:lang w:val="en"/>
        </w:rPr>
      </w:pPr>
    </w:p>
    <w:p w14:paraId="64B968EA" w14:textId="77777777" w:rsidR="00637F3A" w:rsidRDefault="004C563D" w:rsidP="000B57D5">
      <w:pPr>
        <w:pStyle w:val="BodyText"/>
        <w:spacing w:after="60"/>
        <w:jc w:val="both"/>
        <w:rPr>
          <w:bCs/>
          <w:color w:val="auto"/>
          <w:sz w:val="24"/>
          <w:highlight w:val="cyan"/>
        </w:rPr>
      </w:pPr>
      <w:r>
        <w:rPr>
          <w:bCs/>
          <w:color w:val="auto"/>
          <w:sz w:val="24"/>
          <w:highlight w:val="cyan"/>
        </w:rPr>
        <w:t>***</w:t>
      </w:r>
      <w:r w:rsidR="000B57D5" w:rsidRPr="000B57D5">
        <w:rPr>
          <w:bCs/>
          <w:color w:val="auto"/>
          <w:sz w:val="24"/>
          <w:highlight w:val="cyan"/>
        </w:rPr>
        <w:t>CUSTOM SECTION 13:</w:t>
      </w:r>
      <w:r w:rsidR="0060247C">
        <w:rPr>
          <w:bCs/>
          <w:color w:val="auto"/>
          <w:sz w:val="24"/>
          <w:highlight w:val="cyan"/>
        </w:rPr>
        <w:t xml:space="preserve"> </w:t>
      </w:r>
      <w:r w:rsidR="000B57D5" w:rsidRPr="000B57D5">
        <w:rPr>
          <w:bCs/>
          <w:color w:val="auto"/>
          <w:sz w:val="24"/>
          <w:highlight w:val="cyan"/>
        </w:rPr>
        <w:t>Insert the following section if the employer is a self-funded, non-federal governmental group health plans that has elected to be exempt from certain requirements.</w:t>
      </w:r>
      <w:r w:rsidR="0060247C">
        <w:rPr>
          <w:bCs/>
          <w:color w:val="auto"/>
          <w:sz w:val="24"/>
          <w:highlight w:val="cyan"/>
        </w:rPr>
        <w:t xml:space="preserve"> </w:t>
      </w:r>
      <w:r w:rsidR="000B57D5" w:rsidRPr="000B57D5">
        <w:rPr>
          <w:bCs/>
          <w:color w:val="auto"/>
          <w:sz w:val="24"/>
          <w:highlight w:val="cyan"/>
        </w:rPr>
        <w:t>If the employer does not, delete this section.</w:t>
      </w:r>
    </w:p>
    <w:p w14:paraId="07330777" w14:textId="38254979" w:rsidR="000B57D5" w:rsidRDefault="00637F3A" w:rsidP="000B57D5">
      <w:pPr>
        <w:pStyle w:val="BodyText"/>
        <w:spacing w:after="60"/>
        <w:jc w:val="both"/>
        <w:rPr>
          <w:color w:val="auto"/>
          <w:sz w:val="24"/>
        </w:rPr>
      </w:pPr>
      <w:r w:rsidRPr="00DA1259">
        <w:rPr>
          <w:bCs/>
          <w:color w:val="auto"/>
          <w:sz w:val="24"/>
          <w:highlight w:val="cyan"/>
        </w:rPr>
        <w:t>Effective December 29, 2022, self-insured non-federal governmental plan sponsors could no longer make new opt-out elections for MHPAEA compliance, although CMS provided some relief to plans subject to multiple collective bargaining agreements</w:t>
      </w:r>
      <w:r w:rsidR="00001CE2">
        <w:rPr>
          <w:bCs/>
          <w:color w:val="auto"/>
          <w:sz w:val="24"/>
          <w:highlight w:val="cyan"/>
        </w:rPr>
        <w:t>.</w:t>
      </w:r>
      <w:r w:rsidR="004C563D">
        <w:rPr>
          <w:bCs/>
          <w:color w:val="auto"/>
          <w:sz w:val="24"/>
          <w:highlight w:val="cyan"/>
        </w:rPr>
        <w:t>***</w:t>
      </w:r>
      <w:r w:rsidR="000B57D5" w:rsidRPr="004B280D">
        <w:rPr>
          <w:color w:val="auto"/>
          <w:sz w:val="24"/>
        </w:rPr>
        <w:t xml:space="preserve"> </w:t>
      </w:r>
    </w:p>
    <w:sectPr w:rsidR="000B57D5" w:rsidSect="00E31074">
      <w:headerReference w:type="default" r:id="rId19"/>
      <w:footerReference w:type="default" r:id="rId20"/>
      <w:headerReference w:type="first" r:id="rId21"/>
      <w:footerReference w:type="first" r:id="rId22"/>
      <w:type w:val="continuous"/>
      <w:pgSz w:w="12240" w:h="15840" w:code="1"/>
      <w:pgMar w:top="990" w:right="810" w:bottom="810" w:left="81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C2EB2" w14:textId="77777777" w:rsidR="00A267E6" w:rsidRDefault="00A267E6" w:rsidP="00374DAB">
      <w:r>
        <w:separator/>
      </w:r>
    </w:p>
  </w:endnote>
  <w:endnote w:type="continuationSeparator" w:id="0">
    <w:p w14:paraId="0AAA2670" w14:textId="77777777" w:rsidR="00A267E6" w:rsidRDefault="00A267E6"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h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Aldine401 BT">
    <w:altName w:val="Times New Roman"/>
    <w:charset w:val="00"/>
    <w:family w:val="roman"/>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48416"/>
      <w:docPartObj>
        <w:docPartGallery w:val="Page Numbers (Bottom of Page)"/>
        <w:docPartUnique/>
      </w:docPartObj>
    </w:sdtPr>
    <w:sdtEndPr>
      <w:rPr>
        <w:noProof/>
      </w:rPr>
    </w:sdtEndPr>
    <w:sdtContent>
      <w:p w14:paraId="22967B35" w14:textId="6CF2A2A7" w:rsidR="00161754" w:rsidRDefault="00161754">
        <w:pPr>
          <w:pStyle w:val="Footer"/>
          <w:jc w:val="right"/>
          <w:rPr>
            <w:noProof/>
          </w:rPr>
        </w:pPr>
        <w:r>
          <w:fldChar w:fldCharType="begin"/>
        </w:r>
        <w:r>
          <w:instrText xml:space="preserve"> PAGE   \* MERGEFORMAT </w:instrText>
        </w:r>
        <w:r>
          <w:fldChar w:fldCharType="separate"/>
        </w:r>
        <w:r w:rsidR="009F4A73">
          <w:rPr>
            <w:noProof/>
          </w:rPr>
          <w:t>6</w:t>
        </w:r>
        <w:r>
          <w:rPr>
            <w:noProof/>
          </w:rPr>
          <w:fldChar w:fldCharType="end"/>
        </w:r>
      </w:p>
      <w:p w14:paraId="1D0435ED" w14:textId="77777777" w:rsidR="00161754" w:rsidRDefault="00161754" w:rsidP="00034DD9">
        <w:pPr>
          <w:tabs>
            <w:tab w:val="right" w:pos="10800"/>
          </w:tabs>
          <w:spacing w:after="60"/>
          <w:rPr>
            <w:rFonts w:asciiTheme="minorHAnsi" w:hAnsiTheme="minorHAnsi" w:cstheme="minorHAnsi"/>
            <w:noProof/>
            <w:sz w:val="12"/>
            <w:szCs w:val="12"/>
          </w:rPr>
        </w:pPr>
      </w:p>
      <w:p w14:paraId="75AF768F" w14:textId="4494F6CC" w:rsidR="00161754" w:rsidRPr="00034DD9" w:rsidRDefault="00161754" w:rsidP="00034DD9">
        <w:pPr>
          <w:tabs>
            <w:tab w:val="right" w:pos="10800"/>
          </w:tabs>
          <w:spacing w:after="60"/>
          <w:rPr>
            <w:rFonts w:asciiTheme="minorHAnsi" w:hAnsiTheme="minorHAnsi" w:cstheme="minorHAnsi"/>
            <w:color w:val="A6A6A6" w:themeColor="background1" w:themeShade="A6"/>
            <w:sz w:val="12"/>
            <w:szCs w:val="12"/>
          </w:rPr>
        </w:pPr>
        <w:r w:rsidRPr="000738D5">
          <w:rPr>
            <w:rFonts w:asciiTheme="minorHAnsi" w:hAnsiTheme="minorHAnsi" w:cstheme="minorHAnsi"/>
            <w:noProof/>
            <w:sz w:val="12"/>
            <w:szCs w:val="12"/>
          </w:rPr>
          <w:t xml:space="preserve">© </w:t>
        </w:r>
        <w:r>
          <w:rPr>
            <w:rFonts w:asciiTheme="minorHAnsi" w:hAnsiTheme="minorHAnsi" w:cstheme="minorHAnsi"/>
            <w:noProof/>
            <w:sz w:val="12"/>
            <w:szCs w:val="12"/>
          </w:rPr>
          <w:t>2024</w:t>
        </w:r>
        <w:r w:rsidRPr="000738D5">
          <w:rPr>
            <w:rFonts w:asciiTheme="minorHAnsi" w:hAnsiTheme="minorHAnsi" w:cstheme="minorHAnsi"/>
            <w:noProof/>
            <w:sz w:val="12"/>
            <w:szCs w:val="12"/>
          </w:rPr>
          <w:t xml:space="preserve"> Arthur J. Gallagher &amp; Co.</w:t>
        </w:r>
        <w:r w:rsidRPr="000738D5">
          <w:rPr>
            <w:rFonts w:asciiTheme="minorHAnsi" w:hAnsiTheme="minorHAnsi" w:cstheme="minorHAnsi"/>
            <w:noProof/>
            <w:sz w:val="12"/>
            <w:szCs w:val="12"/>
          </w:rPr>
          <w:tab/>
          <w:t>Rev</w:t>
        </w:r>
        <w:r>
          <w:rPr>
            <w:rFonts w:asciiTheme="minorHAnsi" w:hAnsiTheme="minorHAnsi" w:cstheme="minorHAnsi"/>
            <w:noProof/>
            <w:sz w:val="12"/>
            <w:szCs w:val="12"/>
          </w:rPr>
          <w:t>. 7/31/24</w:t>
        </w:r>
      </w:p>
    </w:sdtContent>
  </w:sdt>
  <w:p w14:paraId="532D71E3" w14:textId="44FE9539" w:rsidR="00161754" w:rsidRPr="000738D5" w:rsidRDefault="00161754" w:rsidP="000738D5">
    <w:pPr>
      <w:tabs>
        <w:tab w:val="right" w:pos="10800"/>
      </w:tabs>
      <w:spacing w:after="60"/>
      <w:rPr>
        <w:rFonts w:asciiTheme="minorHAnsi" w:hAnsiTheme="minorHAnsi" w:cstheme="minorHAnsi"/>
        <w:color w:val="A6A6A6" w:themeColor="background1" w:themeShade="A6"/>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BD81" w14:textId="5C21EAE6" w:rsidR="00161754" w:rsidRDefault="00161754">
    <w:pPr>
      <w:pStyle w:val="Footer"/>
      <w:jc w:val="right"/>
    </w:pPr>
  </w:p>
  <w:p w14:paraId="5E36CF71" w14:textId="45BBD4CB" w:rsidR="00161754" w:rsidRPr="006A2EFE" w:rsidRDefault="00161754" w:rsidP="001C4FD6">
    <w:pPr>
      <w:tabs>
        <w:tab w:val="right" w:pos="10800"/>
      </w:tabs>
      <w:spacing w:after="60"/>
      <w:rPr>
        <w:rFonts w:asciiTheme="minorHAnsi" w:hAnsiTheme="minorHAnsi" w:cstheme="minorHAnsi"/>
        <w:color w:val="A6A6A6" w:themeColor="background1" w:themeShade="A6"/>
        <w:sz w:val="12"/>
        <w:szCs w:val="12"/>
      </w:rPr>
    </w:pPr>
    <w:r w:rsidRPr="000738D5">
      <w:rPr>
        <w:rFonts w:asciiTheme="minorHAnsi" w:hAnsiTheme="minorHAnsi" w:cstheme="minorHAnsi"/>
        <w:noProof/>
        <w:sz w:val="12"/>
        <w:szCs w:val="12"/>
      </w:rPr>
      <w:t xml:space="preserve">© </w:t>
    </w:r>
    <w:r>
      <w:rPr>
        <w:rFonts w:asciiTheme="minorHAnsi" w:hAnsiTheme="minorHAnsi" w:cstheme="minorHAnsi"/>
        <w:noProof/>
        <w:sz w:val="12"/>
        <w:szCs w:val="12"/>
      </w:rPr>
      <w:t>2024</w:t>
    </w:r>
    <w:r w:rsidRPr="000738D5">
      <w:rPr>
        <w:rFonts w:asciiTheme="minorHAnsi" w:hAnsiTheme="minorHAnsi" w:cstheme="minorHAnsi"/>
        <w:noProof/>
        <w:sz w:val="12"/>
        <w:szCs w:val="12"/>
      </w:rPr>
      <w:t xml:space="preserve"> Arthur J. Gallagher &amp; Co.</w:t>
    </w:r>
    <w:r w:rsidRPr="000738D5">
      <w:rPr>
        <w:rFonts w:asciiTheme="minorHAnsi" w:hAnsiTheme="minorHAnsi" w:cstheme="minorHAnsi"/>
        <w:noProof/>
        <w:sz w:val="12"/>
        <w:szCs w:val="12"/>
      </w:rPr>
      <w:tab/>
      <w:t>Rev</w:t>
    </w:r>
    <w:r>
      <w:rPr>
        <w:rFonts w:asciiTheme="minorHAnsi" w:hAnsiTheme="minorHAnsi" w:cstheme="minorHAnsi"/>
        <w:noProof/>
        <w:sz w:val="12"/>
        <w:szCs w:val="12"/>
      </w:rPr>
      <w:t>. 7/31/24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8F738" w14:textId="77777777" w:rsidR="00A267E6" w:rsidRDefault="00A267E6" w:rsidP="00374DAB">
      <w:r>
        <w:separator/>
      </w:r>
    </w:p>
  </w:footnote>
  <w:footnote w:type="continuationSeparator" w:id="0">
    <w:p w14:paraId="3F9F2957" w14:textId="77777777" w:rsidR="00A267E6" w:rsidRDefault="00A267E6" w:rsidP="00374DAB">
      <w:r>
        <w:continuationSeparator/>
      </w:r>
    </w:p>
  </w:footnote>
  <w:footnote w:id="1">
    <w:p w14:paraId="4F147E05" w14:textId="0E445120" w:rsidR="00161754" w:rsidRPr="00EE6FD6" w:rsidRDefault="00161754">
      <w:pPr>
        <w:pStyle w:val="FootnoteText"/>
        <w:rPr>
          <w:sz w:val="16"/>
        </w:rPr>
      </w:pPr>
      <w:r w:rsidRPr="00EE6FD6">
        <w:rPr>
          <w:rStyle w:val="FootnoteReference"/>
          <w:sz w:val="16"/>
        </w:rPr>
        <w:footnoteRef/>
      </w:r>
      <w:r w:rsidRPr="00EE6FD6">
        <w:rPr>
          <w:sz w:val="16"/>
        </w:rPr>
        <w:t xml:space="preserve"> Indexed annually; see </w:t>
      </w:r>
      <w:hyperlink r:id="rId1" w:history="1">
        <w:r w:rsidRPr="000C770A">
          <w:rPr>
            <w:rStyle w:val="Hyperlink"/>
            <w:sz w:val="16"/>
          </w:rPr>
          <w:t>https://www.irs.gov/pub/irs-drop/rp-22-34.pdf</w:t>
        </w:r>
      </w:hyperlink>
      <w:r w:rsidRPr="00EE6FD6">
        <w:rPr>
          <w:sz w:val="16"/>
        </w:rPr>
        <w:t xml:space="preserve"> for 2023.</w:t>
      </w:r>
    </w:p>
  </w:footnote>
  <w:footnote w:id="2">
    <w:p w14:paraId="2D584895" w14:textId="0EEB01F0" w:rsidR="00161754" w:rsidRPr="00EE6FD6" w:rsidRDefault="00161754">
      <w:pPr>
        <w:pStyle w:val="FootnoteText"/>
        <w:rPr>
          <w:sz w:val="16"/>
        </w:rPr>
      </w:pPr>
      <w:r w:rsidRPr="00EE6FD6">
        <w:rPr>
          <w:rStyle w:val="FootnoteReference"/>
          <w:sz w:val="16"/>
        </w:rPr>
        <w:footnoteRef/>
      </w:r>
      <w:r w:rsidRPr="00EE6FD6">
        <w:rPr>
          <w:sz w:val="16"/>
        </w:rPr>
        <w:t xml:space="preserve"> An employer-sponsored or other employment-based health plan meets the "minimum value standard" if the plan's share of the total allowed benefit costs covered by the plan is no less than 60 percent of such costs. For purposes of eligibility for the premium tax credit, to meet the “minimum value standard,” the health plan must also provide substantial coverage of both inpatient hospital services and physician services.</w:t>
      </w:r>
    </w:p>
  </w:footnote>
  <w:footnote w:id="3">
    <w:p w14:paraId="5A629E74" w14:textId="6E1B60C7" w:rsidR="00161754" w:rsidRDefault="00161754">
      <w:pPr>
        <w:pStyle w:val="FootnoteText"/>
      </w:pPr>
      <w:r>
        <w:rPr>
          <w:rStyle w:val="FootnoteReference"/>
        </w:rPr>
        <w:t>*</w:t>
      </w:r>
      <w:r>
        <w:t xml:space="preserve"> </w:t>
      </w:r>
      <w:r w:rsidRPr="00BC2452">
        <w:t>An employer-sponsored health plan meets the "minimum value standard" if the plan's share of the total allowed benefit costs covered by the plan is no less than 60 percent of such costs (Section 36B(c)(2)(C)(ii) of the Internal Revenue Code of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04C8" w14:textId="68942568" w:rsidR="00161754" w:rsidRDefault="00161754" w:rsidP="008E3C8B">
    <w:pPr>
      <w:rPr>
        <w:smallCaps/>
        <w:color w:val="FF0000"/>
        <w:sz w:val="22"/>
        <w:szCs w:val="22"/>
      </w:rPr>
    </w:pPr>
    <w:r w:rsidRPr="00FF2840">
      <w:rPr>
        <w:smallCaps/>
        <w:noProof/>
        <w:color w:val="535353" w:themeColor="text2"/>
        <w:sz w:val="22"/>
        <w:szCs w:val="22"/>
      </w:rPr>
      <mc:AlternateContent>
        <mc:Choice Requires="wps">
          <w:drawing>
            <wp:anchor distT="0" distB="0" distL="114300" distR="114300" simplePos="0" relativeHeight="251674624" behindDoc="0" locked="0" layoutInCell="1" allowOverlap="1" wp14:anchorId="396DA70A" wp14:editId="3EAE06CC">
              <wp:simplePos x="0" y="0"/>
              <wp:positionH relativeFrom="column">
                <wp:posOffset>-571500</wp:posOffset>
              </wp:positionH>
              <wp:positionV relativeFrom="paragraph">
                <wp:posOffset>247650</wp:posOffset>
              </wp:positionV>
              <wp:extent cx="7991475" cy="0"/>
              <wp:effectExtent l="0" t="19050" r="47625" b="38100"/>
              <wp:wrapNone/>
              <wp:docPr id="1" name="Straight Connector 1"/>
              <wp:cNvGraphicFramePr/>
              <a:graphic xmlns:a="http://schemas.openxmlformats.org/drawingml/2006/main">
                <a:graphicData uri="http://schemas.microsoft.com/office/word/2010/wordprocessingShape">
                  <wps:wsp>
                    <wps:cNvCnPr/>
                    <wps:spPr>
                      <a:xfrm>
                        <a:off x="0" y="0"/>
                        <a:ext cx="7991475" cy="0"/>
                      </a:xfrm>
                      <a:prstGeom prst="line">
                        <a:avLst/>
                      </a:prstGeom>
                      <a:ln w="57150">
                        <a:solidFill>
                          <a:srgbClr val="6FACDE"/>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E7AAD"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9.5pt" to="584.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" strokecolor="#6facde" strokeweight="4.5pt"/>
          </w:pict>
        </mc:Fallback>
      </mc:AlternateContent>
    </w:r>
    <w:r>
      <w:rPr>
        <w:smallCaps/>
        <w:color w:val="535353" w:themeColor="text2"/>
        <w:sz w:val="22"/>
        <w:szCs w:val="22"/>
      </w:rPr>
      <w:t xml:space="preserve">Annual Enrollment  |  </w:t>
    </w:r>
    <w:r w:rsidRPr="00397574">
      <w:rPr>
        <w:smallCaps/>
        <w:color w:val="FF0000"/>
        <w:sz w:val="22"/>
        <w:szCs w:val="22"/>
      </w:rPr>
      <w:t>&lt;&lt;Month</w:t>
    </w:r>
    <w:r>
      <w:rPr>
        <w:smallCaps/>
        <w:color w:val="FF0000"/>
        <w:sz w:val="22"/>
        <w:szCs w:val="22"/>
      </w:rPr>
      <w:t xml:space="preserve"> </w:t>
    </w:r>
    <w:r w:rsidRPr="00397574">
      <w:rPr>
        <w:smallCaps/>
        <w:color w:val="FF0000"/>
        <w:sz w:val="22"/>
        <w:szCs w:val="22"/>
      </w:rPr>
      <w:t>Year&gt;&gt;</w:t>
    </w:r>
  </w:p>
  <w:p w14:paraId="166C00FE" w14:textId="0F66B9BF" w:rsidR="00161754" w:rsidRDefault="00161754" w:rsidP="008E3C8B">
    <w:pPr>
      <w:rPr>
        <w:smallCaps/>
        <w:color w:val="535353" w:themeColor="text2"/>
        <w:sz w:val="22"/>
        <w:szCs w:val="22"/>
      </w:rPr>
    </w:pPr>
  </w:p>
  <w:p w14:paraId="72F08BAE" w14:textId="77777777" w:rsidR="00161754" w:rsidRPr="00FF2840" w:rsidRDefault="00161754" w:rsidP="008E3C8B">
    <w:pPr>
      <w:rPr>
        <w:smallCaps/>
        <w:color w:val="535353" w:themeColor="text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AE34" w14:textId="0A1C7F01" w:rsidR="00161754" w:rsidRPr="00954987" w:rsidRDefault="00161754" w:rsidP="00954987">
    <w:pPr>
      <w:pStyle w:val="Header"/>
      <w:jc w:val="right"/>
      <w:rPr>
        <w:color w:val="808080" w:themeColor="background1" w:themeShade="8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1" w15:restartNumberingAfterBreak="0">
    <w:nsid w:val="008B73B3"/>
    <w:multiLevelType w:val="hybridMultilevel"/>
    <w:tmpl w:val="49B0494E"/>
    <w:lvl w:ilvl="0" w:tplc="A5FC33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89B59F2"/>
    <w:multiLevelType w:val="multilevel"/>
    <w:tmpl w:val="3F2ABA98"/>
    <w:lvl w:ilvl="0">
      <w:start w:val="1"/>
      <w:numFmt w:val="bullet"/>
      <w:lvlText w:val=""/>
      <w:lvlJc w:val="left"/>
      <w:pPr>
        <w:tabs>
          <w:tab w:val="num" w:pos="360"/>
        </w:tabs>
        <w:ind w:left="360" w:hanging="360"/>
      </w:pPr>
      <w:rPr>
        <w:rFonts w:ascii="Symbol" w:hAnsi="Symbol" w:hint="default"/>
        <w:color w:val="6FACDE" w:themeColor="accent2"/>
        <w:sz w:val="20"/>
      </w:rPr>
    </w:lvl>
    <w:lvl w:ilvl="1">
      <w:start w:val="1"/>
      <w:numFmt w:val="bullet"/>
      <w:lvlText w:val=""/>
      <w:lvlJc w:val="left"/>
      <w:pPr>
        <w:tabs>
          <w:tab w:val="num" w:pos="720"/>
        </w:tabs>
        <w:ind w:left="720" w:hanging="360"/>
      </w:pPr>
      <w:rPr>
        <w:rFonts w:ascii="Wingdings" w:hAnsi="Wingdings" w:hint="default"/>
        <w:color w:val="auto"/>
        <w:sz w:val="22"/>
      </w:rPr>
    </w:lvl>
    <w:lvl w:ilvl="2">
      <w:start w:val="1"/>
      <w:numFmt w:val="bullet"/>
      <w:lvlText w:val=""/>
      <w:lvlJc w:val="left"/>
      <w:pPr>
        <w:tabs>
          <w:tab w:val="num" w:pos="1080"/>
        </w:tabs>
        <w:ind w:left="1080" w:hanging="360"/>
      </w:pPr>
      <w:rPr>
        <w:rFonts w:ascii="Wingdings" w:hAnsi="Wingdings" w:hint="default"/>
        <w:color w:val="auto"/>
        <w:sz w:val="22"/>
      </w:rPr>
    </w:lvl>
    <w:lvl w:ilvl="3">
      <w:start w:val="1"/>
      <w:numFmt w:val="bullet"/>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5D18DC"/>
    <w:multiLevelType w:val="multilevel"/>
    <w:tmpl w:val="536CD422"/>
    <w:lvl w:ilvl="0">
      <w:start w:val="1"/>
      <w:numFmt w:val="bullet"/>
      <w:pStyle w:val="Blue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pStyle w:val="BlueBullet3"/>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6B0EAD"/>
    <w:multiLevelType w:val="hybridMultilevel"/>
    <w:tmpl w:val="39D0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0" w15:restartNumberingAfterBreak="0">
    <w:nsid w:val="334A5B6A"/>
    <w:multiLevelType w:val="hybridMultilevel"/>
    <w:tmpl w:val="85F8E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626ABD"/>
    <w:multiLevelType w:val="hybridMultilevel"/>
    <w:tmpl w:val="2D8CB2A4"/>
    <w:lvl w:ilvl="0" w:tplc="BC569E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26409"/>
    <w:multiLevelType w:val="multilevel"/>
    <w:tmpl w:val="68E0D138"/>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5"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6"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983CD9"/>
    <w:multiLevelType w:val="hybridMultilevel"/>
    <w:tmpl w:val="086A3C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600487B"/>
    <w:multiLevelType w:val="hybridMultilevel"/>
    <w:tmpl w:val="C6C0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21B11"/>
    <w:multiLevelType w:val="multilevel"/>
    <w:tmpl w:val="64EE7A12"/>
    <w:lvl w:ilvl="0">
      <w:start w:val="1"/>
      <w:numFmt w:val="bullet"/>
      <w:lvlText w:val=""/>
      <w:lvlJc w:val="left"/>
      <w:pPr>
        <w:ind w:left="360" w:hanging="360"/>
      </w:pPr>
      <w:rPr>
        <w:rFonts w:ascii="Symbol" w:hAnsi="Symbol" w:hint="default"/>
        <w:color w:val="6FACDE" w:themeColor="accent2"/>
        <w:sz w:val="20"/>
      </w:rPr>
    </w:lvl>
    <w:lvl w:ilvl="1">
      <w:start w:val="1"/>
      <w:numFmt w:val="bullet"/>
      <w:lvlText w:val=""/>
      <w:lvlJc w:val="left"/>
      <w:pPr>
        <w:ind w:left="720" w:hanging="360"/>
      </w:pPr>
      <w:rPr>
        <w:rFonts w:ascii="Symbol" w:hAnsi="Symbol" w:hint="default"/>
        <w:color w:val="6FACDE" w:themeColor="accent2"/>
        <w:sz w:val="20"/>
      </w:rPr>
    </w:lvl>
    <w:lvl w:ilvl="2">
      <w:start w:val="1"/>
      <w:numFmt w:val="bullet"/>
      <w:lvlText w:val=""/>
      <w:lvlJc w:val="left"/>
      <w:pPr>
        <w:ind w:left="1080" w:hanging="360"/>
      </w:pPr>
      <w:rPr>
        <w:rFonts w:ascii="Wingdings 2" w:hAnsi="Wingdings 2" w:hint="default"/>
        <w:color w:val="6FACDE" w:themeColor="accent2"/>
        <w:sz w:val="20"/>
      </w:rPr>
    </w:lvl>
    <w:lvl w:ilvl="3">
      <w:start w:val="1"/>
      <w:numFmt w:val="bullet"/>
      <w:lvlText w:val="-"/>
      <w:lvlJc w:val="left"/>
      <w:pPr>
        <w:ind w:left="1440" w:hanging="360"/>
      </w:pPr>
      <w:rPr>
        <w:rFonts w:ascii="Arial" w:hAnsi="Arial" w:hint="default"/>
        <w:color w:val="6FACDE" w:themeColor="accent2"/>
        <w:sz w:val="20"/>
      </w:rPr>
    </w:lvl>
    <w:lvl w:ilvl="4">
      <w:start w:val="1"/>
      <w:numFmt w:val="bullet"/>
      <w:pStyle w:val="BlueBullet5"/>
      <w:lvlText w:val="-"/>
      <w:lvlJc w:val="left"/>
      <w:pPr>
        <w:ind w:left="1800" w:hanging="360"/>
      </w:pPr>
      <w:rPr>
        <w:rFonts w:ascii="Arial" w:hAnsi="Arial" w:hint="default"/>
        <w:color w:val="6FACDE" w:themeColor="accent2"/>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60857516">
    <w:abstractNumId w:val="0"/>
  </w:num>
  <w:num w:numId="2" w16cid:durableId="1372537829">
    <w:abstractNumId w:val="3"/>
  </w:num>
  <w:num w:numId="3" w16cid:durableId="640843437">
    <w:abstractNumId w:val="13"/>
  </w:num>
  <w:num w:numId="4" w16cid:durableId="1706367897">
    <w:abstractNumId w:val="14"/>
  </w:num>
  <w:num w:numId="5" w16cid:durableId="1509950465">
    <w:abstractNumId w:val="8"/>
  </w:num>
  <w:num w:numId="6" w16cid:durableId="739139354">
    <w:abstractNumId w:val="7"/>
  </w:num>
  <w:num w:numId="7" w16cid:durableId="2055807206">
    <w:abstractNumId w:val="2"/>
  </w:num>
  <w:num w:numId="8" w16cid:durableId="499925457">
    <w:abstractNumId w:val="15"/>
  </w:num>
  <w:num w:numId="9" w16cid:durableId="1241599122">
    <w:abstractNumId w:val="9"/>
  </w:num>
  <w:num w:numId="10" w16cid:durableId="818500329">
    <w:abstractNumId w:val="19"/>
  </w:num>
  <w:num w:numId="11" w16cid:durableId="658074500">
    <w:abstractNumId w:val="5"/>
  </w:num>
  <w:num w:numId="12" w16cid:durableId="628097580">
    <w:abstractNumId w:val="6"/>
  </w:num>
  <w:num w:numId="13" w16cid:durableId="1555501593">
    <w:abstractNumId w:val="1"/>
  </w:num>
  <w:num w:numId="14" w16cid:durableId="2089420548">
    <w:abstractNumId w:val="18"/>
  </w:num>
  <w:num w:numId="15" w16cid:durableId="1854030835">
    <w:abstractNumId w:val="12"/>
  </w:num>
  <w:num w:numId="16" w16cid:durableId="1028801329">
    <w:abstractNumId w:val="16"/>
  </w:num>
  <w:num w:numId="17" w16cid:durableId="1355303983">
    <w:abstractNumId w:val="4"/>
  </w:num>
  <w:num w:numId="18" w16cid:durableId="984552210">
    <w:abstractNumId w:val="11"/>
  </w:num>
  <w:num w:numId="19" w16cid:durableId="1373460294">
    <w:abstractNumId w:val="17"/>
  </w:num>
  <w:num w:numId="20" w16cid:durableId="139493507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AB"/>
    <w:rsid w:val="00001CE2"/>
    <w:rsid w:val="0000248E"/>
    <w:rsid w:val="00007961"/>
    <w:rsid w:val="00007EE7"/>
    <w:rsid w:val="000121AB"/>
    <w:rsid w:val="00014D46"/>
    <w:rsid w:val="00015B7E"/>
    <w:rsid w:val="0002185A"/>
    <w:rsid w:val="00022369"/>
    <w:rsid w:val="00032767"/>
    <w:rsid w:val="000332A7"/>
    <w:rsid w:val="00034DD9"/>
    <w:rsid w:val="000407CB"/>
    <w:rsid w:val="00043F36"/>
    <w:rsid w:val="0004644D"/>
    <w:rsid w:val="00051851"/>
    <w:rsid w:val="00051DC9"/>
    <w:rsid w:val="0005609C"/>
    <w:rsid w:val="0006106D"/>
    <w:rsid w:val="0006162E"/>
    <w:rsid w:val="0006301A"/>
    <w:rsid w:val="00065F74"/>
    <w:rsid w:val="000738D5"/>
    <w:rsid w:val="000776F6"/>
    <w:rsid w:val="00077E37"/>
    <w:rsid w:val="0008134B"/>
    <w:rsid w:val="000813FE"/>
    <w:rsid w:val="0008633B"/>
    <w:rsid w:val="00086F32"/>
    <w:rsid w:val="0009447B"/>
    <w:rsid w:val="00096540"/>
    <w:rsid w:val="000A4075"/>
    <w:rsid w:val="000A6877"/>
    <w:rsid w:val="000B4583"/>
    <w:rsid w:val="000B57D5"/>
    <w:rsid w:val="000B601F"/>
    <w:rsid w:val="000C2636"/>
    <w:rsid w:val="000C3386"/>
    <w:rsid w:val="000C374F"/>
    <w:rsid w:val="000C47B4"/>
    <w:rsid w:val="000C6C81"/>
    <w:rsid w:val="000D304C"/>
    <w:rsid w:val="000E1519"/>
    <w:rsid w:val="000E3EFF"/>
    <w:rsid w:val="000F0DFB"/>
    <w:rsid w:val="000F27C3"/>
    <w:rsid w:val="00100FD1"/>
    <w:rsid w:val="001019E5"/>
    <w:rsid w:val="00102E6D"/>
    <w:rsid w:val="00104718"/>
    <w:rsid w:val="00120283"/>
    <w:rsid w:val="00121400"/>
    <w:rsid w:val="00121A13"/>
    <w:rsid w:val="00130EBE"/>
    <w:rsid w:val="001314C6"/>
    <w:rsid w:val="00135E23"/>
    <w:rsid w:val="00151B6B"/>
    <w:rsid w:val="00151E53"/>
    <w:rsid w:val="00161754"/>
    <w:rsid w:val="001617FD"/>
    <w:rsid w:val="00161CB6"/>
    <w:rsid w:val="00170F99"/>
    <w:rsid w:val="00172DEB"/>
    <w:rsid w:val="0018092E"/>
    <w:rsid w:val="00181F7A"/>
    <w:rsid w:val="001823CA"/>
    <w:rsid w:val="00184A39"/>
    <w:rsid w:val="00186C27"/>
    <w:rsid w:val="00187DFA"/>
    <w:rsid w:val="001A02F8"/>
    <w:rsid w:val="001A450E"/>
    <w:rsid w:val="001A5CCA"/>
    <w:rsid w:val="001B1887"/>
    <w:rsid w:val="001B359A"/>
    <w:rsid w:val="001C4FD6"/>
    <w:rsid w:val="001C5153"/>
    <w:rsid w:val="001C5299"/>
    <w:rsid w:val="001C7D0E"/>
    <w:rsid w:val="001D251E"/>
    <w:rsid w:val="001D3955"/>
    <w:rsid w:val="001E0317"/>
    <w:rsid w:val="001E120A"/>
    <w:rsid w:val="001E5F5D"/>
    <w:rsid w:val="001E6A38"/>
    <w:rsid w:val="001E7659"/>
    <w:rsid w:val="001F3552"/>
    <w:rsid w:val="001F56DE"/>
    <w:rsid w:val="001F7336"/>
    <w:rsid w:val="00201AC9"/>
    <w:rsid w:val="00206D4E"/>
    <w:rsid w:val="00213104"/>
    <w:rsid w:val="00214F2D"/>
    <w:rsid w:val="00214F56"/>
    <w:rsid w:val="00216261"/>
    <w:rsid w:val="00216B17"/>
    <w:rsid w:val="00221B5F"/>
    <w:rsid w:val="00224C9B"/>
    <w:rsid w:val="00225918"/>
    <w:rsid w:val="002317A9"/>
    <w:rsid w:val="00231958"/>
    <w:rsid w:val="00233B60"/>
    <w:rsid w:val="00237ED8"/>
    <w:rsid w:val="00241340"/>
    <w:rsid w:val="002531DC"/>
    <w:rsid w:val="00253F90"/>
    <w:rsid w:val="002547E1"/>
    <w:rsid w:val="002550F9"/>
    <w:rsid w:val="00257AAA"/>
    <w:rsid w:val="00262A4A"/>
    <w:rsid w:val="00263375"/>
    <w:rsid w:val="00273281"/>
    <w:rsid w:val="0027387C"/>
    <w:rsid w:val="00276590"/>
    <w:rsid w:val="00276BE9"/>
    <w:rsid w:val="0028206B"/>
    <w:rsid w:val="00296C06"/>
    <w:rsid w:val="002A31E3"/>
    <w:rsid w:val="002A3EE3"/>
    <w:rsid w:val="002A4D48"/>
    <w:rsid w:val="002A569D"/>
    <w:rsid w:val="002A7948"/>
    <w:rsid w:val="002B27BE"/>
    <w:rsid w:val="002B2C5F"/>
    <w:rsid w:val="002C0FE1"/>
    <w:rsid w:val="002C29D3"/>
    <w:rsid w:val="002C488A"/>
    <w:rsid w:val="002C4909"/>
    <w:rsid w:val="002C4EE6"/>
    <w:rsid w:val="002D1722"/>
    <w:rsid w:val="002E292B"/>
    <w:rsid w:val="002E77C1"/>
    <w:rsid w:val="002F2E28"/>
    <w:rsid w:val="002F6454"/>
    <w:rsid w:val="00303BEB"/>
    <w:rsid w:val="003100F0"/>
    <w:rsid w:val="003171F2"/>
    <w:rsid w:val="0033653E"/>
    <w:rsid w:val="00340BB5"/>
    <w:rsid w:val="00343087"/>
    <w:rsid w:val="00343287"/>
    <w:rsid w:val="00344FA4"/>
    <w:rsid w:val="00345DE1"/>
    <w:rsid w:val="003478E1"/>
    <w:rsid w:val="003506D5"/>
    <w:rsid w:val="00353172"/>
    <w:rsid w:val="00354FC4"/>
    <w:rsid w:val="00362CD1"/>
    <w:rsid w:val="003653E4"/>
    <w:rsid w:val="00374DAB"/>
    <w:rsid w:val="00377056"/>
    <w:rsid w:val="00384E9F"/>
    <w:rsid w:val="0038748F"/>
    <w:rsid w:val="0039403B"/>
    <w:rsid w:val="00397574"/>
    <w:rsid w:val="003A28B0"/>
    <w:rsid w:val="003A2EDC"/>
    <w:rsid w:val="003A520B"/>
    <w:rsid w:val="003B0C77"/>
    <w:rsid w:val="003B0E3D"/>
    <w:rsid w:val="003B29A0"/>
    <w:rsid w:val="003B4DA0"/>
    <w:rsid w:val="003C65F8"/>
    <w:rsid w:val="003D1432"/>
    <w:rsid w:val="003D4096"/>
    <w:rsid w:val="003E319D"/>
    <w:rsid w:val="003E3DFC"/>
    <w:rsid w:val="003F0A0D"/>
    <w:rsid w:val="003F41B8"/>
    <w:rsid w:val="003F4CB9"/>
    <w:rsid w:val="003F690A"/>
    <w:rsid w:val="004002FB"/>
    <w:rsid w:val="00411186"/>
    <w:rsid w:val="00415EC0"/>
    <w:rsid w:val="0042321C"/>
    <w:rsid w:val="00434859"/>
    <w:rsid w:val="00435610"/>
    <w:rsid w:val="00437FD6"/>
    <w:rsid w:val="00445EAF"/>
    <w:rsid w:val="00451F98"/>
    <w:rsid w:val="00452070"/>
    <w:rsid w:val="004536F5"/>
    <w:rsid w:val="004602A2"/>
    <w:rsid w:val="00461618"/>
    <w:rsid w:val="00463342"/>
    <w:rsid w:val="00465071"/>
    <w:rsid w:val="00467BEA"/>
    <w:rsid w:val="00471CE5"/>
    <w:rsid w:val="004724F7"/>
    <w:rsid w:val="004764FB"/>
    <w:rsid w:val="004829EF"/>
    <w:rsid w:val="00493097"/>
    <w:rsid w:val="004A207A"/>
    <w:rsid w:val="004B280D"/>
    <w:rsid w:val="004B5BD4"/>
    <w:rsid w:val="004C0E4B"/>
    <w:rsid w:val="004C3E2D"/>
    <w:rsid w:val="004C563D"/>
    <w:rsid w:val="004E1162"/>
    <w:rsid w:val="004E14E8"/>
    <w:rsid w:val="004E3C31"/>
    <w:rsid w:val="004F2007"/>
    <w:rsid w:val="004F5A29"/>
    <w:rsid w:val="005149ED"/>
    <w:rsid w:val="005152EA"/>
    <w:rsid w:val="00523A7E"/>
    <w:rsid w:val="005509F0"/>
    <w:rsid w:val="00550C22"/>
    <w:rsid w:val="0055168A"/>
    <w:rsid w:val="005561FE"/>
    <w:rsid w:val="0057468A"/>
    <w:rsid w:val="005908C4"/>
    <w:rsid w:val="00593239"/>
    <w:rsid w:val="005939E3"/>
    <w:rsid w:val="005A06E3"/>
    <w:rsid w:val="005A40FF"/>
    <w:rsid w:val="005B34C8"/>
    <w:rsid w:val="005B4ED4"/>
    <w:rsid w:val="005B5B11"/>
    <w:rsid w:val="005C096A"/>
    <w:rsid w:val="005C2E85"/>
    <w:rsid w:val="005C391F"/>
    <w:rsid w:val="005C3CCC"/>
    <w:rsid w:val="005C64A7"/>
    <w:rsid w:val="005D2D8C"/>
    <w:rsid w:val="005D4314"/>
    <w:rsid w:val="005E5ABD"/>
    <w:rsid w:val="005F1B51"/>
    <w:rsid w:val="005F5D63"/>
    <w:rsid w:val="005F7279"/>
    <w:rsid w:val="005F77D3"/>
    <w:rsid w:val="0060202B"/>
    <w:rsid w:val="0060247C"/>
    <w:rsid w:val="0060262D"/>
    <w:rsid w:val="006054F1"/>
    <w:rsid w:val="00607E72"/>
    <w:rsid w:val="00614178"/>
    <w:rsid w:val="0061767B"/>
    <w:rsid w:val="0062058F"/>
    <w:rsid w:val="00637F3A"/>
    <w:rsid w:val="00641F84"/>
    <w:rsid w:val="00642BF9"/>
    <w:rsid w:val="0064641A"/>
    <w:rsid w:val="00665845"/>
    <w:rsid w:val="006660B3"/>
    <w:rsid w:val="00666B18"/>
    <w:rsid w:val="0067294C"/>
    <w:rsid w:val="0067704C"/>
    <w:rsid w:val="00681E8D"/>
    <w:rsid w:val="00684511"/>
    <w:rsid w:val="00686F36"/>
    <w:rsid w:val="006908F8"/>
    <w:rsid w:val="00692D35"/>
    <w:rsid w:val="006A0187"/>
    <w:rsid w:val="006A06CC"/>
    <w:rsid w:val="006A2EFE"/>
    <w:rsid w:val="006A5C1F"/>
    <w:rsid w:val="006A7D20"/>
    <w:rsid w:val="006C06D9"/>
    <w:rsid w:val="006C3605"/>
    <w:rsid w:val="006C5C56"/>
    <w:rsid w:val="006C7031"/>
    <w:rsid w:val="006C7F9E"/>
    <w:rsid w:val="006D456C"/>
    <w:rsid w:val="006E5852"/>
    <w:rsid w:val="006E69A4"/>
    <w:rsid w:val="00701DB6"/>
    <w:rsid w:val="00703737"/>
    <w:rsid w:val="00703EF3"/>
    <w:rsid w:val="007109CA"/>
    <w:rsid w:val="007113D1"/>
    <w:rsid w:val="00715154"/>
    <w:rsid w:val="00721BAC"/>
    <w:rsid w:val="00726142"/>
    <w:rsid w:val="00726D14"/>
    <w:rsid w:val="00730A32"/>
    <w:rsid w:val="00731B62"/>
    <w:rsid w:val="00746C63"/>
    <w:rsid w:val="00747A76"/>
    <w:rsid w:val="00753B6D"/>
    <w:rsid w:val="00753E2D"/>
    <w:rsid w:val="00754159"/>
    <w:rsid w:val="0075601C"/>
    <w:rsid w:val="00757110"/>
    <w:rsid w:val="007615EC"/>
    <w:rsid w:val="00761F9A"/>
    <w:rsid w:val="007629F9"/>
    <w:rsid w:val="007647F2"/>
    <w:rsid w:val="00765666"/>
    <w:rsid w:val="00770E31"/>
    <w:rsid w:val="0077740D"/>
    <w:rsid w:val="00783748"/>
    <w:rsid w:val="00785D24"/>
    <w:rsid w:val="00787AE8"/>
    <w:rsid w:val="0079090D"/>
    <w:rsid w:val="00794941"/>
    <w:rsid w:val="00795988"/>
    <w:rsid w:val="00795C52"/>
    <w:rsid w:val="00796A40"/>
    <w:rsid w:val="007B4C6D"/>
    <w:rsid w:val="007B50F7"/>
    <w:rsid w:val="007C1AB0"/>
    <w:rsid w:val="007D7550"/>
    <w:rsid w:val="007E11DC"/>
    <w:rsid w:val="007E6FFC"/>
    <w:rsid w:val="007F1AA0"/>
    <w:rsid w:val="007F1F63"/>
    <w:rsid w:val="007F79AD"/>
    <w:rsid w:val="0080189E"/>
    <w:rsid w:val="008019FC"/>
    <w:rsid w:val="008079CD"/>
    <w:rsid w:val="00811EB4"/>
    <w:rsid w:val="008168C2"/>
    <w:rsid w:val="00817275"/>
    <w:rsid w:val="00820336"/>
    <w:rsid w:val="00825694"/>
    <w:rsid w:val="00826042"/>
    <w:rsid w:val="008345AB"/>
    <w:rsid w:val="00834BF4"/>
    <w:rsid w:val="008361D0"/>
    <w:rsid w:val="00850534"/>
    <w:rsid w:val="008511BD"/>
    <w:rsid w:val="00854B96"/>
    <w:rsid w:val="008645D5"/>
    <w:rsid w:val="008651A8"/>
    <w:rsid w:val="00867FB8"/>
    <w:rsid w:val="00871018"/>
    <w:rsid w:val="00871CD2"/>
    <w:rsid w:val="00872B09"/>
    <w:rsid w:val="0088060A"/>
    <w:rsid w:val="00882AF5"/>
    <w:rsid w:val="00883FA9"/>
    <w:rsid w:val="00892118"/>
    <w:rsid w:val="008B048B"/>
    <w:rsid w:val="008B06FD"/>
    <w:rsid w:val="008B4B74"/>
    <w:rsid w:val="008C0F06"/>
    <w:rsid w:val="008C261C"/>
    <w:rsid w:val="008D116D"/>
    <w:rsid w:val="008D2A19"/>
    <w:rsid w:val="008E1A45"/>
    <w:rsid w:val="008E2245"/>
    <w:rsid w:val="008E3C8B"/>
    <w:rsid w:val="008E3F6D"/>
    <w:rsid w:val="008E734E"/>
    <w:rsid w:val="008E7A4A"/>
    <w:rsid w:val="008F71F7"/>
    <w:rsid w:val="009001B9"/>
    <w:rsid w:val="009002E3"/>
    <w:rsid w:val="009052DD"/>
    <w:rsid w:val="00905F03"/>
    <w:rsid w:val="00914639"/>
    <w:rsid w:val="00922AF0"/>
    <w:rsid w:val="0092574F"/>
    <w:rsid w:val="0092580B"/>
    <w:rsid w:val="00927306"/>
    <w:rsid w:val="00930191"/>
    <w:rsid w:val="00930889"/>
    <w:rsid w:val="00932BAA"/>
    <w:rsid w:val="009349D2"/>
    <w:rsid w:val="0094554F"/>
    <w:rsid w:val="00945EA1"/>
    <w:rsid w:val="00951F51"/>
    <w:rsid w:val="009523EA"/>
    <w:rsid w:val="00953DC9"/>
    <w:rsid w:val="00954987"/>
    <w:rsid w:val="00960DAD"/>
    <w:rsid w:val="00962B45"/>
    <w:rsid w:val="00963628"/>
    <w:rsid w:val="0097128B"/>
    <w:rsid w:val="00980779"/>
    <w:rsid w:val="00986680"/>
    <w:rsid w:val="00991236"/>
    <w:rsid w:val="00992205"/>
    <w:rsid w:val="009931A6"/>
    <w:rsid w:val="00993679"/>
    <w:rsid w:val="009A06B0"/>
    <w:rsid w:val="009A3D76"/>
    <w:rsid w:val="009B2A48"/>
    <w:rsid w:val="009B6F1E"/>
    <w:rsid w:val="009C427F"/>
    <w:rsid w:val="009C510E"/>
    <w:rsid w:val="009D18C9"/>
    <w:rsid w:val="009D6BED"/>
    <w:rsid w:val="009E6ABB"/>
    <w:rsid w:val="009F2AB7"/>
    <w:rsid w:val="009F3770"/>
    <w:rsid w:val="009F37C1"/>
    <w:rsid w:val="009F4A73"/>
    <w:rsid w:val="00A00C0D"/>
    <w:rsid w:val="00A10F16"/>
    <w:rsid w:val="00A15460"/>
    <w:rsid w:val="00A26010"/>
    <w:rsid w:val="00A267E6"/>
    <w:rsid w:val="00A30CA4"/>
    <w:rsid w:val="00A3220A"/>
    <w:rsid w:val="00A33A97"/>
    <w:rsid w:val="00A33ADD"/>
    <w:rsid w:val="00A34A10"/>
    <w:rsid w:val="00A37FD7"/>
    <w:rsid w:val="00A435B1"/>
    <w:rsid w:val="00A47713"/>
    <w:rsid w:val="00A47D92"/>
    <w:rsid w:val="00A620F3"/>
    <w:rsid w:val="00A62111"/>
    <w:rsid w:val="00A622A5"/>
    <w:rsid w:val="00A63562"/>
    <w:rsid w:val="00A70E15"/>
    <w:rsid w:val="00A730B9"/>
    <w:rsid w:val="00A74AF1"/>
    <w:rsid w:val="00A76C09"/>
    <w:rsid w:val="00A85D16"/>
    <w:rsid w:val="00A87B85"/>
    <w:rsid w:val="00A92636"/>
    <w:rsid w:val="00A95F6F"/>
    <w:rsid w:val="00A964E5"/>
    <w:rsid w:val="00A97E9E"/>
    <w:rsid w:val="00AA6B1D"/>
    <w:rsid w:val="00AB37C1"/>
    <w:rsid w:val="00AB519A"/>
    <w:rsid w:val="00AC0799"/>
    <w:rsid w:val="00AC52B3"/>
    <w:rsid w:val="00AD3051"/>
    <w:rsid w:val="00AD48A0"/>
    <w:rsid w:val="00AD6074"/>
    <w:rsid w:val="00AD75DC"/>
    <w:rsid w:val="00AE210C"/>
    <w:rsid w:val="00AE4504"/>
    <w:rsid w:val="00B009AA"/>
    <w:rsid w:val="00B07528"/>
    <w:rsid w:val="00B1308B"/>
    <w:rsid w:val="00B13C1C"/>
    <w:rsid w:val="00B1557C"/>
    <w:rsid w:val="00B17AC3"/>
    <w:rsid w:val="00B24DA9"/>
    <w:rsid w:val="00B25177"/>
    <w:rsid w:val="00B31845"/>
    <w:rsid w:val="00B34ABC"/>
    <w:rsid w:val="00B42386"/>
    <w:rsid w:val="00B42E52"/>
    <w:rsid w:val="00B440AB"/>
    <w:rsid w:val="00B50828"/>
    <w:rsid w:val="00B5302C"/>
    <w:rsid w:val="00B540EB"/>
    <w:rsid w:val="00B62EC4"/>
    <w:rsid w:val="00B70619"/>
    <w:rsid w:val="00B72256"/>
    <w:rsid w:val="00B80A48"/>
    <w:rsid w:val="00B83B55"/>
    <w:rsid w:val="00B87C39"/>
    <w:rsid w:val="00B969AF"/>
    <w:rsid w:val="00BA2754"/>
    <w:rsid w:val="00BA56CB"/>
    <w:rsid w:val="00BA6C37"/>
    <w:rsid w:val="00BB3CE8"/>
    <w:rsid w:val="00BC2452"/>
    <w:rsid w:val="00BC540E"/>
    <w:rsid w:val="00BC5E3D"/>
    <w:rsid w:val="00BD3C13"/>
    <w:rsid w:val="00BE1296"/>
    <w:rsid w:val="00BE2DFC"/>
    <w:rsid w:val="00BE2F1B"/>
    <w:rsid w:val="00BE552C"/>
    <w:rsid w:val="00BF5296"/>
    <w:rsid w:val="00BF5A21"/>
    <w:rsid w:val="00BF7964"/>
    <w:rsid w:val="00C0105A"/>
    <w:rsid w:val="00C01563"/>
    <w:rsid w:val="00C0262A"/>
    <w:rsid w:val="00C02D48"/>
    <w:rsid w:val="00C07325"/>
    <w:rsid w:val="00C07CF9"/>
    <w:rsid w:val="00C17384"/>
    <w:rsid w:val="00C313C8"/>
    <w:rsid w:val="00C41391"/>
    <w:rsid w:val="00C414EC"/>
    <w:rsid w:val="00C43C92"/>
    <w:rsid w:val="00C51AAA"/>
    <w:rsid w:val="00C55D2B"/>
    <w:rsid w:val="00C64761"/>
    <w:rsid w:val="00C66F50"/>
    <w:rsid w:val="00C70D96"/>
    <w:rsid w:val="00C73292"/>
    <w:rsid w:val="00C73C28"/>
    <w:rsid w:val="00C76E8F"/>
    <w:rsid w:val="00C805BA"/>
    <w:rsid w:val="00C9168C"/>
    <w:rsid w:val="00C91BC5"/>
    <w:rsid w:val="00C9233F"/>
    <w:rsid w:val="00C944FF"/>
    <w:rsid w:val="00C94D4C"/>
    <w:rsid w:val="00CA6036"/>
    <w:rsid w:val="00CB3438"/>
    <w:rsid w:val="00CB7159"/>
    <w:rsid w:val="00CC6466"/>
    <w:rsid w:val="00CD083E"/>
    <w:rsid w:val="00CD4899"/>
    <w:rsid w:val="00CE51A4"/>
    <w:rsid w:val="00CE5425"/>
    <w:rsid w:val="00CE78A2"/>
    <w:rsid w:val="00CE79D3"/>
    <w:rsid w:val="00CF116D"/>
    <w:rsid w:val="00CF4C15"/>
    <w:rsid w:val="00CF70B7"/>
    <w:rsid w:val="00CF7FF2"/>
    <w:rsid w:val="00D0274A"/>
    <w:rsid w:val="00D047A7"/>
    <w:rsid w:val="00D106B6"/>
    <w:rsid w:val="00D152DB"/>
    <w:rsid w:val="00D163C8"/>
    <w:rsid w:val="00D209B3"/>
    <w:rsid w:val="00D21A68"/>
    <w:rsid w:val="00D22FC9"/>
    <w:rsid w:val="00D2578B"/>
    <w:rsid w:val="00D2685A"/>
    <w:rsid w:val="00D30C11"/>
    <w:rsid w:val="00D32E67"/>
    <w:rsid w:val="00D330B5"/>
    <w:rsid w:val="00D35444"/>
    <w:rsid w:val="00D361C7"/>
    <w:rsid w:val="00D41020"/>
    <w:rsid w:val="00D44B42"/>
    <w:rsid w:val="00D45137"/>
    <w:rsid w:val="00D473FF"/>
    <w:rsid w:val="00D50434"/>
    <w:rsid w:val="00D51FBE"/>
    <w:rsid w:val="00D53545"/>
    <w:rsid w:val="00D567F3"/>
    <w:rsid w:val="00D60B45"/>
    <w:rsid w:val="00D67CFE"/>
    <w:rsid w:val="00D67D33"/>
    <w:rsid w:val="00D76D0E"/>
    <w:rsid w:val="00D80830"/>
    <w:rsid w:val="00D82F8D"/>
    <w:rsid w:val="00D91368"/>
    <w:rsid w:val="00D92B7F"/>
    <w:rsid w:val="00DA1259"/>
    <w:rsid w:val="00DA73EE"/>
    <w:rsid w:val="00DA768A"/>
    <w:rsid w:val="00DB04C2"/>
    <w:rsid w:val="00DB149B"/>
    <w:rsid w:val="00DB488B"/>
    <w:rsid w:val="00DC2B1A"/>
    <w:rsid w:val="00DC2E27"/>
    <w:rsid w:val="00DC3ABF"/>
    <w:rsid w:val="00DC50C9"/>
    <w:rsid w:val="00DC61C4"/>
    <w:rsid w:val="00DD05A3"/>
    <w:rsid w:val="00DE17BA"/>
    <w:rsid w:val="00DE2AC1"/>
    <w:rsid w:val="00DE4882"/>
    <w:rsid w:val="00DE4947"/>
    <w:rsid w:val="00DE5A78"/>
    <w:rsid w:val="00DE799A"/>
    <w:rsid w:val="00DF3D0D"/>
    <w:rsid w:val="00DF4326"/>
    <w:rsid w:val="00DF4586"/>
    <w:rsid w:val="00E007C3"/>
    <w:rsid w:val="00E20B24"/>
    <w:rsid w:val="00E20FA7"/>
    <w:rsid w:val="00E31074"/>
    <w:rsid w:val="00E314AB"/>
    <w:rsid w:val="00E43C0D"/>
    <w:rsid w:val="00E50AB1"/>
    <w:rsid w:val="00E50EFE"/>
    <w:rsid w:val="00E50F57"/>
    <w:rsid w:val="00E512F1"/>
    <w:rsid w:val="00E55A29"/>
    <w:rsid w:val="00E61185"/>
    <w:rsid w:val="00E626BA"/>
    <w:rsid w:val="00E663F5"/>
    <w:rsid w:val="00E67CC1"/>
    <w:rsid w:val="00E70217"/>
    <w:rsid w:val="00E838D0"/>
    <w:rsid w:val="00E838D4"/>
    <w:rsid w:val="00E86696"/>
    <w:rsid w:val="00E9093D"/>
    <w:rsid w:val="00E92561"/>
    <w:rsid w:val="00E93232"/>
    <w:rsid w:val="00E939F3"/>
    <w:rsid w:val="00E94A3A"/>
    <w:rsid w:val="00EA2D35"/>
    <w:rsid w:val="00EA4148"/>
    <w:rsid w:val="00EA728F"/>
    <w:rsid w:val="00EB2778"/>
    <w:rsid w:val="00EB2C57"/>
    <w:rsid w:val="00EB3A13"/>
    <w:rsid w:val="00ED0395"/>
    <w:rsid w:val="00ED3F80"/>
    <w:rsid w:val="00ED451F"/>
    <w:rsid w:val="00ED7A61"/>
    <w:rsid w:val="00ED7D2B"/>
    <w:rsid w:val="00EE439A"/>
    <w:rsid w:val="00EE6FD6"/>
    <w:rsid w:val="00EF4638"/>
    <w:rsid w:val="00EF4A5E"/>
    <w:rsid w:val="00F066CA"/>
    <w:rsid w:val="00F06D70"/>
    <w:rsid w:val="00F10AC5"/>
    <w:rsid w:val="00F232DA"/>
    <w:rsid w:val="00F270CF"/>
    <w:rsid w:val="00F30571"/>
    <w:rsid w:val="00F376A0"/>
    <w:rsid w:val="00F377F1"/>
    <w:rsid w:val="00F40F9D"/>
    <w:rsid w:val="00F51A2F"/>
    <w:rsid w:val="00F62CB2"/>
    <w:rsid w:val="00F653B5"/>
    <w:rsid w:val="00F65E38"/>
    <w:rsid w:val="00F660FE"/>
    <w:rsid w:val="00F703E0"/>
    <w:rsid w:val="00F713AA"/>
    <w:rsid w:val="00F728B1"/>
    <w:rsid w:val="00F73688"/>
    <w:rsid w:val="00F73D8A"/>
    <w:rsid w:val="00F768ED"/>
    <w:rsid w:val="00F8188A"/>
    <w:rsid w:val="00F9327F"/>
    <w:rsid w:val="00F93EBD"/>
    <w:rsid w:val="00F9478A"/>
    <w:rsid w:val="00FA7520"/>
    <w:rsid w:val="00FB561B"/>
    <w:rsid w:val="00FB6454"/>
    <w:rsid w:val="00FB679C"/>
    <w:rsid w:val="00FD0424"/>
    <w:rsid w:val="00FD246A"/>
    <w:rsid w:val="00FE3EA8"/>
    <w:rsid w:val="00FE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4181cf,#167cb7,#db7cb7,#dbe3f1,#387d96,#0067bc,#0070cc,#3174c5"/>
    </o:shapedefaults>
    <o:shapelayout v:ext="edit">
      <o:idmap v:ext="edit" data="2"/>
    </o:shapelayout>
  </w:shapeDefaults>
  <w:decimalSymbol w:val="."/>
  <w:listSeparator w:val=","/>
  <w14:docId w14:val="542A2AC1"/>
  <w15:docId w15:val="{D7355236-5B02-4F9D-B013-A4FF7563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38D5"/>
    <w:rPr>
      <w:rFonts w:ascii="Arial" w:eastAsia="Times New Roman" w:hAnsi="Arial"/>
      <w:sz w:val="24"/>
      <w:szCs w:val="24"/>
    </w:rPr>
  </w:style>
  <w:style w:type="paragraph" w:styleId="Heading1">
    <w:name w:val="heading 1"/>
    <w:basedOn w:val="Normal"/>
    <w:next w:val="BodyText"/>
    <w:link w:val="Heading1Char"/>
    <w:uiPriority w:val="9"/>
    <w:qFormat/>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uiPriority w:val="9"/>
    <w:qFormat/>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uiPriority w:val="9"/>
    <w:qFormat/>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F30571"/>
    <w:pPr>
      <w:spacing w:after="240" w:line="276" w:lineRule="auto"/>
      <w:outlineLvl w:val="4"/>
    </w:pPr>
    <w:rPr>
      <w:bCs/>
      <w:iCs/>
      <w:noProof/>
      <w:color w:val="00263E" w:themeColor="accent1"/>
      <w:sz w:val="36"/>
      <w:szCs w:val="26"/>
    </w:rPr>
  </w:style>
  <w:style w:type="paragraph" w:styleId="Heading6">
    <w:name w:val="heading 6"/>
    <w:basedOn w:val="Normal"/>
    <w:next w:val="Normal"/>
    <w:link w:val="Heading6Char"/>
    <w:rsid w:val="00E50EFE"/>
    <w:pPr>
      <w:numPr>
        <w:ilvl w:val="5"/>
        <w:numId w:val="8"/>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8"/>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8"/>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0EFE"/>
    <w:pPr>
      <w:numPr>
        <w:numId w:val="1"/>
      </w:numPr>
      <w:ind w:left="0"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DAB"/>
    <w:rPr>
      <w:rFonts w:ascii="Tahoma" w:eastAsia="Times New Roman" w:hAnsi="Tahoma" w:cs="Tahoma"/>
      <w:sz w:val="16"/>
      <w:szCs w:val="16"/>
    </w:rPr>
  </w:style>
  <w:style w:type="paragraph" w:styleId="Header">
    <w:name w:val="header"/>
    <w:basedOn w:val="Normal"/>
    <w:link w:val="HeaderChar"/>
    <w:uiPriority w:val="99"/>
    <w:rsid w:val="00E50EFE"/>
    <w:pPr>
      <w:tabs>
        <w:tab w:val="center" w:pos="4320"/>
        <w:tab w:val="right" w:pos="8640"/>
      </w:tabs>
    </w:pPr>
  </w:style>
  <w:style w:type="character" w:customStyle="1" w:styleId="HeaderChar">
    <w:name w:val="Header Char"/>
    <w:basedOn w:val="DefaultParagraphFont"/>
    <w:link w:val="Header"/>
    <w:uiPriority w:val="99"/>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uiPriority w:val="1"/>
    <w:qFormat/>
    <w:rsid w:val="00343087"/>
    <w:pPr>
      <w:spacing w:after="180" w:line="276" w:lineRule="auto"/>
    </w:pPr>
    <w:rPr>
      <w:color w:val="58595B"/>
      <w:sz w:val="20"/>
    </w:rPr>
  </w:style>
  <w:style w:type="character" w:customStyle="1" w:styleId="BodyTextChar">
    <w:name w:val="Body Text Char"/>
    <w:basedOn w:val="DefaultParagraphFont"/>
    <w:link w:val="BodyText"/>
    <w:uiPriority w:val="1"/>
    <w:rsid w:val="00343087"/>
    <w:rPr>
      <w:rFonts w:ascii="Arial" w:eastAsia="Times New Roman" w:hAnsi="Arial"/>
      <w:color w:val="58595B"/>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spacing w:after="60"/>
    </w:pPr>
    <w:rPr>
      <w:noProof/>
    </w:rPr>
  </w:style>
  <w:style w:type="paragraph" w:customStyle="1" w:styleId="BlackBullet2">
    <w:name w:val="Black Bullet 2"/>
    <w:basedOn w:val="BodyText"/>
    <w:rsid w:val="00E50EFE"/>
    <w:p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8E7A4A"/>
    <w:pPr>
      <w:numPr>
        <w:numId w:val="11"/>
      </w:numPr>
    </w:pPr>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343087"/>
    <w:rPr>
      <w:rFonts w:cs="Arial"/>
      <w:color w:val="58595B"/>
      <w:sz w:val="20"/>
      <w:szCs w:val="20"/>
    </w:rPr>
  </w:style>
  <w:style w:type="paragraph" w:customStyle="1" w:styleId="BlueBullet3">
    <w:name w:val="Blue Bullet 3"/>
    <w:basedOn w:val="Normal"/>
    <w:rsid w:val="00343087"/>
    <w:pPr>
      <w:numPr>
        <w:ilvl w:val="2"/>
        <w:numId w:val="11"/>
      </w:numPr>
    </w:pPr>
    <w:rPr>
      <w:rFonts w:cs="Arial"/>
      <w:color w:val="58595B"/>
      <w:sz w:val="20"/>
      <w:szCs w:val="20"/>
    </w:rPr>
  </w:style>
  <w:style w:type="paragraph" w:customStyle="1" w:styleId="BlueBullet4">
    <w:name w:val="Blue Bullet 4"/>
    <w:basedOn w:val="Normal"/>
    <w:rsid w:val="00343087"/>
    <w:pPr>
      <w:numPr>
        <w:ilvl w:val="3"/>
        <w:numId w:val="3"/>
      </w:numPr>
    </w:pPr>
    <w:rPr>
      <w:color w:val="58595B"/>
      <w:sz w:val="20"/>
      <w:szCs w:val="20"/>
    </w:rPr>
  </w:style>
  <w:style w:type="character" w:customStyle="1" w:styleId="Heading1Char">
    <w:name w:val="Heading 1 Char"/>
    <w:basedOn w:val="DefaultParagraphFont"/>
    <w:link w:val="Heading1"/>
    <w:uiPriority w:val="9"/>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F30571"/>
    <w:rPr>
      <w:rFonts w:ascii="Arial" w:eastAsia="Times New Roman" w:hAnsi="Arial"/>
      <w:bCs/>
      <w:iCs/>
      <w:noProof/>
      <w:color w:val="00263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4"/>
      </w:numPr>
    </w:pPr>
    <w:rPr>
      <w:szCs w:val="22"/>
    </w:rPr>
  </w:style>
  <w:style w:type="character" w:styleId="FollowedHyperlink">
    <w:name w:val="FollowedHyperlink"/>
    <w:basedOn w:val="DefaultParagraphFont"/>
    <w:uiPriority w:val="99"/>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BC2452"/>
    <w:pPr>
      <w:ind w:left="90" w:hanging="90"/>
    </w:pPr>
    <w:rPr>
      <w:sz w:val="18"/>
    </w:rPr>
  </w:style>
  <w:style w:type="character" w:customStyle="1" w:styleId="FootnoteTextChar">
    <w:name w:val="Footnote Text Char"/>
    <w:basedOn w:val="DefaultParagraphFont"/>
    <w:link w:val="FootnoteText"/>
    <w:semiHidden/>
    <w:rsid w:val="00BC2452"/>
    <w:rPr>
      <w:rFonts w:ascii="Arial" w:eastAsia="Times New Roman" w:hAnsi="Arial"/>
      <w:sz w:val="18"/>
      <w:szCs w:val="24"/>
    </w:rPr>
  </w:style>
  <w:style w:type="paragraph" w:customStyle="1" w:styleId="GBA">
    <w:name w:val="GB A"/>
    <w:basedOn w:val="Normal"/>
    <w:next w:val="Normal"/>
    <w:rsid w:val="00E50EFE"/>
    <w:pPr>
      <w:numPr>
        <w:numId w:val="5"/>
      </w:numPr>
      <w:tabs>
        <w:tab w:val="left" w:pos="547"/>
      </w:tabs>
      <w:jc w:val="both"/>
    </w:pPr>
  </w:style>
  <w:style w:type="paragraph" w:customStyle="1" w:styleId="GBQ">
    <w:name w:val="GB Q"/>
    <w:basedOn w:val="Normal"/>
    <w:next w:val="GBA"/>
    <w:rsid w:val="00E50EFE"/>
    <w:pPr>
      <w:numPr>
        <w:numId w:val="6"/>
      </w:numPr>
      <w:tabs>
        <w:tab w:val="left" w:pos="547"/>
      </w:tabs>
      <w:jc w:val="both"/>
    </w:pPr>
  </w:style>
  <w:style w:type="paragraph" w:customStyle="1" w:styleId="GCSBullet">
    <w:name w:val="GCS Bullet"/>
    <w:basedOn w:val="Normal"/>
    <w:rsid w:val="00E50EFE"/>
    <w:pPr>
      <w:numPr>
        <w:ilvl w:val="2"/>
        <w:numId w:val="7"/>
      </w:numPr>
      <w:autoSpaceDE w:val="0"/>
      <w:autoSpaceDN w:val="0"/>
      <w:adjustRightInd w:val="0"/>
    </w:pPr>
  </w:style>
  <w:style w:type="character" w:customStyle="1" w:styleId="Heading2Char">
    <w:name w:val="Heading 2 Char"/>
    <w:basedOn w:val="DefaultParagraphFont"/>
    <w:link w:val="Heading2"/>
    <w:uiPriority w:val="9"/>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uiPriority w:val="9"/>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 w:val="24"/>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 w:val="24"/>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343087"/>
    <w:pPr>
      <w:spacing w:before="20" w:after="20" w:line="276" w:lineRule="auto"/>
    </w:pPr>
    <w:rPr>
      <w:color w:val="58595B"/>
      <w:sz w:val="20"/>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9"/>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F30571"/>
    <w:pPr>
      <w:keepNext/>
      <w:spacing w:before="180" w:after="60" w:line="276" w:lineRule="auto"/>
    </w:pPr>
    <w:rPr>
      <w:rFonts w:ascii="Arial Bold" w:hAnsi="Arial Bold"/>
      <w:b/>
      <w:color w:val="6FACDE" w:themeColor="accent2"/>
      <w:sz w:val="26"/>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uiPriority w:val="39"/>
    <w:rsid w:val="00E50EFE"/>
    <w:pPr>
      <w:tabs>
        <w:tab w:val="right" w:leader="dot" w:pos="10368"/>
      </w:tabs>
      <w:spacing w:before="120"/>
      <w:ind w:left="432" w:right="720" w:hanging="432"/>
    </w:pPr>
    <w:rPr>
      <w:sz w:val="22"/>
      <w:szCs w:val="22"/>
    </w:rPr>
  </w:style>
  <w:style w:type="paragraph" w:styleId="TOC2">
    <w:name w:val="toc 2"/>
    <w:basedOn w:val="Normal"/>
    <w:next w:val="Normal"/>
    <w:autoRedefine/>
    <w:uiPriority w:val="39"/>
    <w:rsid w:val="00E50EFE"/>
    <w:pPr>
      <w:tabs>
        <w:tab w:val="right" w:leader="dot" w:pos="10368"/>
      </w:tabs>
      <w:ind w:left="1080" w:hanging="720"/>
    </w:pPr>
    <w:rPr>
      <w:sz w:val="22"/>
      <w:szCs w:val="20"/>
    </w:rPr>
  </w:style>
  <w:style w:type="paragraph" w:styleId="TOC3">
    <w:name w:val="toc 3"/>
    <w:basedOn w:val="Normal"/>
    <w:next w:val="Normal"/>
    <w:autoRedefine/>
    <w:uiPriority w:val="39"/>
    <w:rsid w:val="001F7336"/>
    <w:pPr>
      <w:tabs>
        <w:tab w:val="right" w:pos="10080"/>
      </w:tabs>
      <w:spacing w:after="60"/>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B75A1D" w:themeColor="accent4" w:themeShade="BF"/>
    </w:rPr>
    <w:tblPr>
      <w:tblStyleRowBandSize w:val="1"/>
      <w:tblStyleColBandSize w:val="1"/>
      <w:tblBorders>
        <w:top w:val="single" w:sz="8" w:space="0" w:color="E07E3C" w:themeColor="accent4"/>
        <w:bottom w:val="single" w:sz="8" w:space="0" w:color="E07E3C" w:themeColor="accent4"/>
      </w:tblBorders>
    </w:tblPr>
    <w:tblStylePr w:type="fir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lastRow">
      <w:pPr>
        <w:spacing w:before="0" w:after="0" w:line="240" w:lineRule="auto"/>
      </w:pPr>
      <w:rPr>
        <w:b/>
        <w:bCs/>
      </w:rPr>
      <w:tblPr/>
      <w:tcPr>
        <w:tcBorders>
          <w:top w:val="single" w:sz="8" w:space="0" w:color="E07E3C" w:themeColor="accent4"/>
          <w:left w:val="nil"/>
          <w:bottom w:val="single" w:sz="8" w:space="0" w:color="E07E3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ECE" w:themeFill="accent4" w:themeFillTint="3F"/>
      </w:tcPr>
    </w:tblStylePr>
    <w:tblStylePr w:type="band1Horz">
      <w:tblPr/>
      <w:tcPr>
        <w:tcBorders>
          <w:left w:val="nil"/>
          <w:right w:val="nil"/>
          <w:insideH w:val="nil"/>
          <w:insideV w:val="nil"/>
        </w:tcBorders>
        <w:shd w:val="clear" w:color="auto" w:fill="F7DECE"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single" w:sz="8" w:space="0" w:color="E79E6C" w:themeColor="accent4" w:themeTint="BF"/>
      </w:tblBorders>
    </w:tblPr>
    <w:tblStylePr w:type="firstRow">
      <w:pPr>
        <w:spacing w:before="0" w:after="0" w:line="240" w:lineRule="auto"/>
      </w:pPr>
      <w:rPr>
        <w:b/>
        <w:bCs/>
        <w:color w:val="FFFFFF" w:themeColor="background1"/>
      </w:rPr>
      <w:tblPr/>
      <w:tcPr>
        <w:tcBorders>
          <w:top w:val="single" w:sz="8"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shd w:val="clear" w:color="auto" w:fill="E07E3C" w:themeFill="accent4"/>
      </w:tcPr>
    </w:tblStylePr>
    <w:tblStylePr w:type="lastRow">
      <w:pPr>
        <w:spacing w:before="0" w:after="0" w:line="240" w:lineRule="auto"/>
      </w:pPr>
      <w:rPr>
        <w:b/>
        <w:bCs/>
      </w:rPr>
      <w:tblPr/>
      <w:tcPr>
        <w:tcBorders>
          <w:top w:val="double" w:sz="6" w:space="0" w:color="E79E6C" w:themeColor="accent4" w:themeTint="BF"/>
          <w:left w:val="single" w:sz="8" w:space="0" w:color="E79E6C" w:themeColor="accent4" w:themeTint="BF"/>
          <w:bottom w:val="single" w:sz="8" w:space="0" w:color="E79E6C" w:themeColor="accent4" w:themeTint="BF"/>
          <w:right w:val="single" w:sz="8" w:space="0" w:color="E79E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4" w:themeFillTint="3F"/>
      </w:tcPr>
    </w:tblStylePr>
    <w:tblStylePr w:type="band1Horz">
      <w:tblPr/>
      <w:tcPr>
        <w:tcBorders>
          <w:insideH w:val="nil"/>
          <w:insideV w:val="nil"/>
        </w:tcBorders>
        <w:shd w:val="clear" w:color="auto" w:fill="F7DECE"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single" w:sz="8" w:space="0" w:color="C6D52F" w:themeColor="accent3" w:themeTint="BF"/>
      </w:tblBorders>
    </w:tblPr>
    <w:tblStylePr w:type="firstRow">
      <w:pPr>
        <w:spacing w:before="0" w:after="0" w:line="240" w:lineRule="auto"/>
      </w:pPr>
      <w:rPr>
        <w:b/>
        <w:bCs/>
        <w:color w:val="FFFFFF" w:themeColor="background1"/>
      </w:rPr>
      <w:tblPr/>
      <w:tcPr>
        <w:tcBorders>
          <w:top w:val="single" w:sz="8"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shd w:val="clear" w:color="auto" w:fill="8A941E" w:themeFill="accent3"/>
      </w:tcPr>
    </w:tblStylePr>
    <w:tblStylePr w:type="lastRow">
      <w:pPr>
        <w:spacing w:before="0" w:after="0" w:line="240" w:lineRule="auto"/>
      </w:pPr>
      <w:rPr>
        <w:b/>
        <w:bCs/>
      </w:rPr>
      <w:tblPr/>
      <w:tcPr>
        <w:tcBorders>
          <w:top w:val="double" w:sz="6" w:space="0" w:color="C6D52F" w:themeColor="accent3" w:themeTint="BF"/>
          <w:left w:val="single" w:sz="8" w:space="0" w:color="C6D52F" w:themeColor="accent3" w:themeTint="BF"/>
          <w:bottom w:val="single" w:sz="8" w:space="0" w:color="C6D52F" w:themeColor="accent3" w:themeTint="BF"/>
          <w:right w:val="single" w:sz="8" w:space="0" w:color="C6D52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F1BA" w:themeFill="accent3" w:themeFillTint="3F"/>
      </w:tcPr>
    </w:tblStylePr>
    <w:tblStylePr w:type="band1Horz">
      <w:tblPr/>
      <w:tcPr>
        <w:tcBorders>
          <w:insideH w:val="nil"/>
          <w:insideV w:val="nil"/>
        </w:tcBorders>
        <w:shd w:val="clear" w:color="auto" w:fill="ECF1BA"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8A941E" w:themeColor="accent3"/>
        <w:left w:val="single" w:sz="8" w:space="0" w:color="8A941E" w:themeColor="accent3"/>
        <w:bottom w:val="single" w:sz="8" w:space="0" w:color="8A941E" w:themeColor="accent3"/>
        <w:right w:val="single" w:sz="8" w:space="0" w:color="8A941E" w:themeColor="accent3"/>
      </w:tblBorders>
    </w:tblPr>
    <w:tblStylePr w:type="firstRow">
      <w:pPr>
        <w:spacing w:before="0" w:after="0" w:line="240" w:lineRule="auto"/>
      </w:pPr>
      <w:rPr>
        <w:b/>
        <w:bCs/>
        <w:color w:val="FFFFFF" w:themeColor="background1"/>
      </w:rPr>
      <w:tblPr/>
      <w:tcPr>
        <w:shd w:val="clear" w:color="auto" w:fill="8A941E" w:themeFill="accent3"/>
      </w:tcPr>
    </w:tblStylePr>
    <w:tblStylePr w:type="lastRow">
      <w:pPr>
        <w:spacing w:before="0" w:after="0" w:line="240" w:lineRule="auto"/>
      </w:pPr>
      <w:rPr>
        <w:b/>
        <w:bCs/>
      </w:rPr>
      <w:tblPr/>
      <w:tcPr>
        <w:tcBorders>
          <w:top w:val="double" w:sz="6" w:space="0" w:color="8A941E" w:themeColor="accent3"/>
          <w:left w:val="single" w:sz="8" w:space="0" w:color="8A941E" w:themeColor="accent3"/>
          <w:bottom w:val="single" w:sz="8" w:space="0" w:color="8A941E" w:themeColor="accent3"/>
          <w:right w:val="single" w:sz="8" w:space="0" w:color="8A941E" w:themeColor="accent3"/>
        </w:tcBorders>
      </w:tcPr>
    </w:tblStylePr>
    <w:tblStylePr w:type="firstCol">
      <w:rPr>
        <w:b/>
        <w:bCs/>
      </w:rPr>
    </w:tblStylePr>
    <w:tblStylePr w:type="lastCol">
      <w:rPr>
        <w:b/>
        <w:bCs/>
      </w:rPr>
    </w:tblStylePr>
    <w:tblStylePr w:type="band1Vert">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tblStylePr w:type="band1Horz">
      <w:tblPr/>
      <w:tcPr>
        <w:tcBorders>
          <w:top w:val="single" w:sz="8" w:space="0" w:color="8A941E" w:themeColor="accent3"/>
          <w:left w:val="single" w:sz="8" w:space="0" w:color="8A941E" w:themeColor="accent3"/>
          <w:bottom w:val="single" w:sz="8" w:space="0" w:color="8A941E" w:themeColor="accent3"/>
          <w:right w:val="single" w:sz="8" w:space="0" w:color="8A941E"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6FACDE" w:themeColor="accent2"/>
        <w:left w:val="single" w:sz="8" w:space="0" w:color="6FACDE" w:themeColor="accent2"/>
        <w:bottom w:val="single" w:sz="8" w:space="0" w:color="6FACDE" w:themeColor="accent2"/>
        <w:right w:val="single" w:sz="8" w:space="0" w:color="6FACDE" w:themeColor="accent2"/>
      </w:tblBorders>
    </w:tblPr>
    <w:tblStylePr w:type="firstRow">
      <w:pPr>
        <w:spacing w:before="0" w:after="0" w:line="240" w:lineRule="auto"/>
      </w:pPr>
      <w:rPr>
        <w:b/>
        <w:bCs/>
        <w:color w:val="FFFFFF" w:themeColor="background1"/>
      </w:rPr>
      <w:tblPr/>
      <w:tcPr>
        <w:shd w:val="clear" w:color="auto" w:fill="6FACDE" w:themeFill="accent2"/>
      </w:tcPr>
    </w:tblStylePr>
    <w:tblStylePr w:type="lastRow">
      <w:pPr>
        <w:spacing w:before="0" w:after="0" w:line="240" w:lineRule="auto"/>
      </w:pPr>
      <w:rPr>
        <w:b/>
        <w:bCs/>
      </w:rPr>
      <w:tblPr/>
      <w:tcPr>
        <w:tcBorders>
          <w:top w:val="double" w:sz="6" w:space="0" w:color="6FACDE" w:themeColor="accent2"/>
          <w:left w:val="single" w:sz="8" w:space="0" w:color="6FACDE" w:themeColor="accent2"/>
          <w:bottom w:val="single" w:sz="8" w:space="0" w:color="6FACDE" w:themeColor="accent2"/>
          <w:right w:val="single" w:sz="8" w:space="0" w:color="6FACDE" w:themeColor="accent2"/>
        </w:tcBorders>
      </w:tcPr>
    </w:tblStylePr>
    <w:tblStylePr w:type="firstCol">
      <w:rPr>
        <w:b/>
        <w:bCs/>
      </w:rPr>
    </w:tblStylePr>
    <w:tblStylePr w:type="lastCol">
      <w:rPr>
        <w:b/>
        <w:bCs/>
      </w:rPr>
    </w:tblStylePr>
    <w:tblStylePr w:type="band1Vert">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tblStylePr w:type="band1Horz">
      <w:tblPr/>
      <w:tcPr>
        <w:tcBorders>
          <w:top w:val="single" w:sz="8" w:space="0" w:color="6FACDE" w:themeColor="accent2"/>
          <w:left w:val="single" w:sz="8" w:space="0" w:color="6FACDE" w:themeColor="accent2"/>
          <w:bottom w:val="single" w:sz="8" w:space="0" w:color="6FACDE" w:themeColor="accent2"/>
          <w:right w:val="single" w:sz="8" w:space="0" w:color="6FACDE"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00263E" w:themeColor="accent1"/>
        <w:left w:val="single" w:sz="8" w:space="0" w:color="00263E" w:themeColor="accent1"/>
        <w:bottom w:val="single" w:sz="8" w:space="0" w:color="00263E" w:themeColor="accent1"/>
        <w:right w:val="single" w:sz="8" w:space="0" w:color="00263E" w:themeColor="accent1"/>
      </w:tblBorders>
    </w:tblPr>
    <w:tblStylePr w:type="firstRow">
      <w:pPr>
        <w:spacing w:before="0" w:after="0" w:line="240" w:lineRule="auto"/>
      </w:pPr>
      <w:rPr>
        <w:b/>
        <w:bCs/>
        <w:color w:val="FFFFFF" w:themeColor="background1"/>
      </w:rPr>
      <w:tblPr/>
      <w:tcPr>
        <w:shd w:val="clear" w:color="auto" w:fill="00263E" w:themeFill="accent1"/>
      </w:tcPr>
    </w:tblStylePr>
    <w:tblStylePr w:type="lastRow">
      <w:pPr>
        <w:spacing w:before="0" w:after="0" w:line="240" w:lineRule="auto"/>
      </w:pPr>
      <w:rPr>
        <w:b/>
        <w:bCs/>
      </w:rPr>
      <w:tblPr/>
      <w:tcPr>
        <w:tcBorders>
          <w:top w:val="double" w:sz="6" w:space="0" w:color="00263E" w:themeColor="accent1"/>
          <w:left w:val="single" w:sz="8" w:space="0" w:color="00263E" w:themeColor="accent1"/>
          <w:bottom w:val="single" w:sz="8" w:space="0" w:color="00263E" w:themeColor="accent1"/>
          <w:right w:val="single" w:sz="8" w:space="0" w:color="00263E" w:themeColor="accent1"/>
        </w:tcBorders>
      </w:tcPr>
    </w:tblStylePr>
    <w:tblStylePr w:type="firstCol">
      <w:rPr>
        <w:b/>
        <w:bCs/>
      </w:rPr>
    </w:tblStylePr>
    <w:tblStylePr w:type="lastCol">
      <w:rPr>
        <w:b/>
        <w:bCs/>
      </w:rPr>
    </w:tblStylePr>
    <w:tblStylePr w:type="band1Vert">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tblStylePr w:type="band1Horz">
      <w:tblPr/>
      <w:tcPr>
        <w:tcBorders>
          <w:top w:val="single" w:sz="8" w:space="0" w:color="00263E" w:themeColor="accent1"/>
          <w:left w:val="single" w:sz="8" w:space="0" w:color="00263E" w:themeColor="accent1"/>
          <w:bottom w:val="single" w:sz="8" w:space="0" w:color="00263E" w:themeColor="accent1"/>
          <w:right w:val="single" w:sz="8" w:space="0" w:color="00263E" w:themeColor="accent1"/>
        </w:tcBorders>
      </w:tcPr>
    </w:tblStylePr>
  </w:style>
  <w:style w:type="table" w:styleId="GridTable4-Accent2">
    <w:name w:val="Grid Table 4 Accent 2"/>
    <w:basedOn w:val="TableNormal"/>
    <w:uiPriority w:val="49"/>
    <w:rsid w:val="007E6FFC"/>
    <w:tblPr>
      <w:tblStyleRowBandSize w:val="1"/>
      <w:tblStyleColBandSize w:val="1"/>
      <w:tblBorders>
        <w:top w:val="single" w:sz="4" w:space="0" w:color="A8CDEB" w:themeColor="accent2" w:themeTint="99"/>
        <w:left w:val="single" w:sz="4" w:space="0" w:color="A8CDEB" w:themeColor="accent2" w:themeTint="99"/>
        <w:bottom w:val="single" w:sz="4" w:space="0" w:color="A8CDEB" w:themeColor="accent2" w:themeTint="99"/>
        <w:right w:val="single" w:sz="4" w:space="0" w:color="A8CDEB" w:themeColor="accent2" w:themeTint="99"/>
        <w:insideH w:val="single" w:sz="4" w:space="0" w:color="A8CDEB" w:themeColor="accent2" w:themeTint="99"/>
        <w:insideV w:val="single" w:sz="4" w:space="0" w:color="A8CDEB" w:themeColor="accent2" w:themeTint="99"/>
      </w:tblBorders>
    </w:tblPr>
    <w:tblStylePr w:type="firstRow">
      <w:rPr>
        <w:b/>
        <w:bCs/>
        <w:color w:val="FFFFFF" w:themeColor="background1"/>
      </w:rPr>
      <w:tblPr/>
      <w:tcPr>
        <w:tcBorders>
          <w:top w:val="single" w:sz="4" w:space="0" w:color="6FACDE" w:themeColor="accent2"/>
          <w:left w:val="single" w:sz="4" w:space="0" w:color="6FACDE" w:themeColor="accent2"/>
          <w:bottom w:val="single" w:sz="4" w:space="0" w:color="6FACDE" w:themeColor="accent2"/>
          <w:right w:val="single" w:sz="4" w:space="0" w:color="6FACDE" w:themeColor="accent2"/>
          <w:insideH w:val="nil"/>
          <w:insideV w:val="nil"/>
        </w:tcBorders>
        <w:shd w:val="clear" w:color="auto" w:fill="6FACDE" w:themeFill="accent2"/>
      </w:tcPr>
    </w:tblStylePr>
    <w:tblStylePr w:type="lastRow">
      <w:rPr>
        <w:b/>
        <w:bCs/>
      </w:rPr>
      <w:tblPr/>
      <w:tcPr>
        <w:tcBorders>
          <w:top w:val="double" w:sz="4" w:space="0" w:color="6FACDE" w:themeColor="accent2"/>
        </w:tcBorders>
      </w:tcPr>
    </w:tblStylePr>
    <w:tblStylePr w:type="firstCol">
      <w:rPr>
        <w:b/>
        <w:bCs/>
      </w:rPr>
    </w:tblStylePr>
    <w:tblStylePr w:type="lastCol">
      <w:rPr>
        <w:b/>
        <w:bCs/>
      </w:rPr>
    </w:tblStylePr>
    <w:tblStylePr w:type="band1Vert">
      <w:tblPr/>
      <w:tcPr>
        <w:shd w:val="clear" w:color="auto" w:fill="E1EEF8" w:themeFill="accent2" w:themeFillTint="33"/>
      </w:tcPr>
    </w:tblStylePr>
    <w:tblStylePr w:type="band1Horz">
      <w:tblPr/>
      <w:tcPr>
        <w:shd w:val="clear" w:color="auto" w:fill="E1EEF8" w:themeFill="accent2" w:themeFillTint="33"/>
      </w:tcPr>
    </w:tblStylePr>
  </w:style>
  <w:style w:type="paragraph" w:customStyle="1" w:styleId="BlueBullet5">
    <w:name w:val="Blue Bullet 5"/>
    <w:basedOn w:val="Normal"/>
    <w:rsid w:val="00343087"/>
    <w:pPr>
      <w:numPr>
        <w:ilvl w:val="4"/>
        <w:numId w:val="10"/>
      </w:numPr>
      <w:spacing w:after="60" w:line="276" w:lineRule="auto"/>
    </w:pPr>
    <w:rPr>
      <w:noProof/>
      <w:color w:val="58595B"/>
      <w:sz w:val="20"/>
    </w:rPr>
  </w:style>
  <w:style w:type="paragraph" w:styleId="ListParagraph">
    <w:name w:val="List Paragraph"/>
    <w:basedOn w:val="Normal"/>
    <w:uiPriority w:val="34"/>
    <w:qFormat/>
    <w:rsid w:val="008E7A4A"/>
    <w:pPr>
      <w:ind w:left="720"/>
      <w:contextualSpacing/>
    </w:pPr>
  </w:style>
  <w:style w:type="paragraph" w:styleId="Subtitle">
    <w:name w:val="Subtitle"/>
    <w:basedOn w:val="Normal"/>
    <w:next w:val="Normal"/>
    <w:link w:val="SubtitleChar"/>
    <w:uiPriority w:val="11"/>
    <w:qFormat/>
    <w:rsid w:val="00F30571"/>
    <w:pPr>
      <w:numPr>
        <w:ilvl w:val="1"/>
      </w:numPr>
      <w:spacing w:before="180" w:after="60" w:line="276" w:lineRule="auto"/>
    </w:pPr>
    <w:rPr>
      <w:rFonts w:asciiTheme="minorHAnsi" w:eastAsiaTheme="minorEastAsia" w:hAnsiTheme="minorHAnsi" w:cstheme="minorBidi"/>
      <w:b/>
      <w:sz w:val="22"/>
      <w:szCs w:val="22"/>
    </w:rPr>
  </w:style>
  <w:style w:type="character" w:customStyle="1" w:styleId="SubtitleChar">
    <w:name w:val="Subtitle Char"/>
    <w:basedOn w:val="DefaultParagraphFont"/>
    <w:link w:val="Subtitle"/>
    <w:uiPriority w:val="11"/>
    <w:rsid w:val="00F30571"/>
    <w:rPr>
      <w:rFonts w:asciiTheme="minorHAnsi" w:eastAsiaTheme="minorEastAsia" w:hAnsiTheme="minorHAnsi" w:cstheme="minorBidi"/>
      <w:b/>
      <w:sz w:val="22"/>
      <w:szCs w:val="22"/>
    </w:rPr>
  </w:style>
  <w:style w:type="paragraph" w:styleId="NoSpacing">
    <w:name w:val="No Spacing"/>
    <w:link w:val="NoSpacingChar"/>
    <w:uiPriority w:val="1"/>
    <w:qFormat/>
    <w:rsid w:val="000407C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07CB"/>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8E3C8B"/>
    <w:pPr>
      <w:keepNext/>
      <w:keepLines/>
      <w:spacing w:before="240" w:after="0" w:line="259" w:lineRule="auto"/>
      <w:outlineLvl w:val="9"/>
    </w:pPr>
    <w:rPr>
      <w:rFonts w:asciiTheme="majorHAnsi" w:eastAsiaTheme="majorEastAsia" w:hAnsiTheme="majorHAnsi" w:cstheme="majorBidi"/>
      <w:b w:val="0"/>
      <w:bCs w:val="0"/>
      <w:color w:val="001C2E" w:themeColor="accent1" w:themeShade="BF"/>
      <w:sz w:val="32"/>
    </w:rPr>
  </w:style>
  <w:style w:type="paragraph" w:customStyle="1" w:styleId="BlackBullet">
    <w:name w:val="Black Bullet"/>
    <w:basedOn w:val="BodyText"/>
    <w:qFormat/>
    <w:rsid w:val="00DC61C4"/>
    <w:pPr>
      <w:spacing w:after="60" w:line="240" w:lineRule="auto"/>
      <w:ind w:left="360" w:hanging="360"/>
    </w:pPr>
    <w:rPr>
      <w:rFonts w:ascii="Times New Roman" w:hAnsi="Times New Roman"/>
      <w:color w:val="auto"/>
      <w:sz w:val="22"/>
    </w:rPr>
  </w:style>
  <w:style w:type="paragraph" w:customStyle="1" w:styleId="Style1">
    <w:name w:val="Style1"/>
    <w:basedOn w:val="Heading3"/>
    <w:link w:val="Style1Char"/>
    <w:qFormat/>
    <w:rsid w:val="00980779"/>
    <w:pPr>
      <w:shd w:val="clear" w:color="auto" w:fill="00263E"/>
      <w:tabs>
        <w:tab w:val="center" w:pos="5213"/>
        <w:tab w:val="right" w:pos="10426"/>
      </w:tabs>
      <w:jc w:val="center"/>
    </w:pPr>
    <w:rPr>
      <w:rFonts w:asciiTheme="minorHAnsi" w:hAnsiTheme="minorHAnsi" w:cstheme="minorHAnsi"/>
      <w:color w:val="FFFFFF" w:themeColor="background1"/>
    </w:rPr>
  </w:style>
  <w:style w:type="character" w:customStyle="1" w:styleId="Style1Char">
    <w:name w:val="Style1 Char"/>
    <w:basedOn w:val="Heading3Char"/>
    <w:link w:val="Style1"/>
    <w:rsid w:val="00980779"/>
    <w:rPr>
      <w:rFonts w:asciiTheme="minorHAnsi" w:eastAsia="Times New Roman" w:hAnsiTheme="minorHAnsi" w:cstheme="minorHAnsi"/>
      <w:b/>
      <w:bCs/>
      <w:color w:val="FFFFFF" w:themeColor="background1"/>
      <w:sz w:val="36"/>
      <w:szCs w:val="26"/>
      <w:shd w:val="clear" w:color="auto" w:fill="00263E"/>
    </w:rPr>
  </w:style>
  <w:style w:type="character" w:styleId="CommentReference">
    <w:name w:val="annotation reference"/>
    <w:basedOn w:val="DefaultParagraphFont"/>
    <w:uiPriority w:val="99"/>
    <w:semiHidden/>
    <w:unhideWhenUsed/>
    <w:rsid w:val="00E939F3"/>
    <w:rPr>
      <w:sz w:val="16"/>
      <w:szCs w:val="16"/>
    </w:rPr>
  </w:style>
  <w:style w:type="paragraph" w:styleId="CommentText">
    <w:name w:val="annotation text"/>
    <w:basedOn w:val="Normal"/>
    <w:link w:val="CommentTextChar"/>
    <w:uiPriority w:val="99"/>
    <w:unhideWhenUsed/>
    <w:rsid w:val="00E939F3"/>
    <w:rPr>
      <w:sz w:val="20"/>
      <w:szCs w:val="20"/>
    </w:rPr>
  </w:style>
  <w:style w:type="character" w:customStyle="1" w:styleId="CommentTextChar">
    <w:name w:val="Comment Text Char"/>
    <w:basedOn w:val="DefaultParagraphFont"/>
    <w:link w:val="CommentText"/>
    <w:uiPriority w:val="99"/>
    <w:rsid w:val="00E939F3"/>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E939F3"/>
    <w:rPr>
      <w:b/>
      <w:bCs/>
    </w:rPr>
  </w:style>
  <w:style w:type="character" w:customStyle="1" w:styleId="CommentSubjectChar">
    <w:name w:val="Comment Subject Char"/>
    <w:basedOn w:val="CommentTextChar"/>
    <w:link w:val="CommentSubject"/>
    <w:uiPriority w:val="99"/>
    <w:semiHidden/>
    <w:rsid w:val="00E939F3"/>
    <w:rPr>
      <w:rFonts w:ascii="Arial" w:eastAsia="Times New Roman" w:hAnsi="Arial"/>
      <w:b/>
      <w:bCs/>
    </w:rPr>
  </w:style>
  <w:style w:type="paragraph" w:styleId="BodyTextIndent">
    <w:name w:val="Body Text Indent"/>
    <w:basedOn w:val="Normal"/>
    <w:link w:val="BodyTextIndentChar"/>
    <w:uiPriority w:val="99"/>
    <w:semiHidden/>
    <w:unhideWhenUsed/>
    <w:rsid w:val="002A569D"/>
    <w:pPr>
      <w:spacing w:after="120"/>
      <w:ind w:left="360"/>
    </w:pPr>
  </w:style>
  <w:style w:type="character" w:customStyle="1" w:styleId="BodyTextIndentChar">
    <w:name w:val="Body Text Indent Char"/>
    <w:basedOn w:val="DefaultParagraphFont"/>
    <w:link w:val="BodyTextIndent"/>
    <w:uiPriority w:val="99"/>
    <w:semiHidden/>
    <w:rsid w:val="002A569D"/>
    <w:rPr>
      <w:rFonts w:ascii="Arial" w:eastAsia="Times New Roman" w:hAnsi="Arial"/>
      <w:sz w:val="24"/>
      <w:szCs w:val="24"/>
    </w:rPr>
  </w:style>
  <w:style w:type="paragraph" w:customStyle="1" w:styleId="TableParagraph">
    <w:name w:val="Table Paragraph"/>
    <w:basedOn w:val="Normal"/>
    <w:uiPriority w:val="1"/>
    <w:qFormat/>
    <w:rsid w:val="00F40F9D"/>
    <w:pPr>
      <w:widowControl w:val="0"/>
      <w:autoSpaceDE w:val="0"/>
      <w:autoSpaceDN w:val="0"/>
      <w:ind w:left="75"/>
    </w:pPr>
    <w:rPr>
      <w:rFonts w:ascii="Tahoma" w:eastAsia="Tahoma" w:hAnsi="Tahoma" w:cs="Tahoma"/>
      <w:sz w:val="22"/>
      <w:szCs w:val="22"/>
    </w:rPr>
  </w:style>
  <w:style w:type="paragraph" w:customStyle="1" w:styleId="Default">
    <w:name w:val="Default"/>
    <w:rsid w:val="00817275"/>
    <w:pPr>
      <w:autoSpaceDE w:val="0"/>
      <w:autoSpaceDN w:val="0"/>
      <w:adjustRightInd w:val="0"/>
    </w:pPr>
    <w:rPr>
      <w:rFonts w:ascii="Aldine401 BT" w:hAnsi="Aldine401 BT" w:cs="Aldine401 BT"/>
      <w:color w:val="000000"/>
      <w:sz w:val="24"/>
      <w:szCs w:val="24"/>
    </w:rPr>
  </w:style>
  <w:style w:type="numbering" w:customStyle="1" w:styleId="NoList1">
    <w:name w:val="No List1"/>
    <w:next w:val="NoList"/>
    <w:uiPriority w:val="99"/>
    <w:semiHidden/>
    <w:unhideWhenUsed/>
    <w:rsid w:val="00172DEB"/>
  </w:style>
  <w:style w:type="paragraph" w:styleId="Revision">
    <w:name w:val="Revision"/>
    <w:hidden/>
    <w:uiPriority w:val="99"/>
    <w:semiHidden/>
    <w:rsid w:val="00172DEB"/>
    <w:rPr>
      <w:rFonts w:ascii="Times New Roman" w:eastAsia="Times New Roman" w:hAnsi="Times New Roman"/>
      <w:sz w:val="24"/>
      <w:szCs w:val="24"/>
    </w:rPr>
  </w:style>
  <w:style w:type="character" w:customStyle="1" w:styleId="UnresolvedMention1">
    <w:name w:val="Unresolved Mention1"/>
    <w:uiPriority w:val="99"/>
    <w:semiHidden/>
    <w:unhideWhenUsed/>
    <w:rsid w:val="00172DEB"/>
    <w:rPr>
      <w:color w:val="605E5C"/>
      <w:shd w:val="clear" w:color="auto" w:fill="E1DFDD"/>
    </w:rPr>
  </w:style>
  <w:style w:type="character" w:customStyle="1" w:styleId="cf01">
    <w:name w:val="cf01"/>
    <w:rsid w:val="00172DE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546">
      <w:bodyDiv w:val="1"/>
      <w:marLeft w:val="0"/>
      <w:marRight w:val="0"/>
      <w:marTop w:val="0"/>
      <w:marBottom w:val="0"/>
      <w:divBdr>
        <w:top w:val="none" w:sz="0" w:space="0" w:color="auto"/>
        <w:left w:val="none" w:sz="0" w:space="0" w:color="auto"/>
        <w:bottom w:val="none" w:sz="0" w:space="0" w:color="auto"/>
        <w:right w:val="none" w:sz="0" w:space="0" w:color="auto"/>
      </w:divBdr>
    </w:div>
    <w:div w:id="471018075">
      <w:bodyDiv w:val="1"/>
      <w:marLeft w:val="0"/>
      <w:marRight w:val="0"/>
      <w:marTop w:val="0"/>
      <w:marBottom w:val="0"/>
      <w:divBdr>
        <w:top w:val="none" w:sz="0" w:space="0" w:color="auto"/>
        <w:left w:val="none" w:sz="0" w:space="0" w:color="auto"/>
        <w:bottom w:val="none" w:sz="0" w:space="0" w:color="auto"/>
        <w:right w:val="none" w:sz="0" w:space="0" w:color="auto"/>
      </w:divBdr>
    </w:div>
    <w:div w:id="917132332">
      <w:bodyDiv w:val="1"/>
      <w:marLeft w:val="0"/>
      <w:marRight w:val="0"/>
      <w:marTop w:val="0"/>
      <w:marBottom w:val="0"/>
      <w:divBdr>
        <w:top w:val="none" w:sz="0" w:space="0" w:color="auto"/>
        <w:left w:val="none" w:sz="0" w:space="0" w:color="auto"/>
        <w:bottom w:val="none" w:sz="0" w:space="0" w:color="auto"/>
        <w:right w:val="none" w:sz="0" w:space="0" w:color="auto"/>
      </w:divBdr>
    </w:div>
    <w:div w:id="1104229986">
      <w:bodyDiv w:val="1"/>
      <w:marLeft w:val="0"/>
      <w:marRight w:val="0"/>
      <w:marTop w:val="0"/>
      <w:marBottom w:val="0"/>
      <w:divBdr>
        <w:top w:val="none" w:sz="0" w:space="0" w:color="auto"/>
        <w:left w:val="none" w:sz="0" w:space="0" w:color="auto"/>
        <w:bottom w:val="none" w:sz="0" w:space="0" w:color="auto"/>
        <w:right w:val="none" w:sz="0" w:space="0" w:color="auto"/>
      </w:divBdr>
    </w:div>
    <w:div w:id="1127354017">
      <w:bodyDiv w:val="1"/>
      <w:marLeft w:val="0"/>
      <w:marRight w:val="0"/>
      <w:marTop w:val="0"/>
      <w:marBottom w:val="0"/>
      <w:divBdr>
        <w:top w:val="none" w:sz="0" w:space="0" w:color="auto"/>
        <w:left w:val="none" w:sz="0" w:space="0" w:color="auto"/>
        <w:bottom w:val="none" w:sz="0" w:space="0" w:color="auto"/>
        <w:right w:val="none" w:sz="0" w:space="0" w:color="auto"/>
      </w:divBdr>
    </w:div>
    <w:div w:id="1249580362">
      <w:bodyDiv w:val="1"/>
      <w:marLeft w:val="0"/>
      <w:marRight w:val="0"/>
      <w:marTop w:val="0"/>
      <w:marBottom w:val="0"/>
      <w:divBdr>
        <w:top w:val="none" w:sz="0" w:space="0" w:color="auto"/>
        <w:left w:val="none" w:sz="0" w:space="0" w:color="auto"/>
        <w:bottom w:val="none" w:sz="0" w:space="0" w:color="auto"/>
        <w:right w:val="none" w:sz="0" w:space="0" w:color="auto"/>
      </w:divBdr>
    </w:div>
    <w:div w:id="171161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Care.gov" TargetMode="External"/><Relationship Id="rId18" Type="http://schemas.openxmlformats.org/officeDocument/2006/relationships/hyperlink" Target="https://www.healthcare.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HealthCare.gov" TargetMode="External"/><Relationship Id="rId17" Type="http://schemas.openxmlformats.org/officeDocument/2006/relationships/hyperlink" Target="https://www.healthcare.gov/" TargetMode="External"/><Relationship Id="rId2" Type="http://schemas.openxmlformats.org/officeDocument/2006/relationships/customXml" Target="../customXml/item2.xml"/><Relationship Id="rId16" Type="http://schemas.openxmlformats.org/officeDocument/2006/relationships/hyperlink" Target="https://www.healthcare.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care.gov/medicaid-chip/getting-medicaid-ch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Care.go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pub/irs-drop/rp-22-34.pdf" TargetMode="External"/></Relationships>
</file>

<file path=word/theme/theme1.xml><?xml version="1.0" encoding="utf-8"?>
<a:theme xmlns:a="http://schemas.openxmlformats.org/drawingml/2006/main" name="Office Theme">
  <a:themeElements>
    <a:clrScheme name="Corp PPT Palette">
      <a:dk1>
        <a:srgbClr val="000000"/>
      </a:dk1>
      <a:lt1>
        <a:srgbClr val="FFFFFF"/>
      </a:lt1>
      <a:dk2>
        <a:srgbClr val="535353"/>
      </a:dk2>
      <a:lt2>
        <a:srgbClr val="0075BC"/>
      </a:lt2>
      <a:accent1>
        <a:srgbClr val="00263E"/>
      </a:accent1>
      <a:accent2>
        <a:srgbClr val="6FACDE"/>
      </a:accent2>
      <a:accent3>
        <a:srgbClr val="8A941E"/>
      </a:accent3>
      <a:accent4>
        <a:srgbClr val="E07E3C"/>
      </a:accent4>
      <a:accent5>
        <a:srgbClr val="F0B323"/>
      </a:accent5>
      <a:accent6>
        <a:srgbClr val="C6AA76"/>
      </a:accent6>
      <a:hlink>
        <a:srgbClr val="898A89"/>
      </a:hlink>
      <a:folHlink>
        <a:srgbClr val="122D42"/>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Quick_x0020_Link xmlns="4055e374-277a-4f9b-a2a8-e27371a5b6c5" xsi:nil="true"/>
    <Sort_x0020_Order xmlns="4055e374-277a-4f9b-a2a8-e27371a5b6c5" xsi:nil="true"/>
    <Subtopic xmlns="4055e374-277a-4f9b-a2a8-e27371a5b6c5" xsi:nil="true"/>
    <TaxCatchAll xmlns="4055e374-277a-4f9b-a2a8-e27371a5b6c5" xsi:nil="true"/>
    <_DCDateModified xmlns="http://schemas.microsoft.com/sharepoint/v3/fields" xsi:nil="true"/>
    <lcf76f155ced4ddcb4097134ff3c332f xmlns="dbed1376-af2c-411c-92f6-9deecf5ce027">
      <Terms xmlns="http://schemas.microsoft.com/office/infopath/2007/PartnerControls"/>
    </lcf76f155ced4ddcb4097134ff3c332f>
    <_Status xmlns="http://schemas.microsoft.com/sharepoint/v3/fields">Not Started</_Status>
    <Topic xmlns="4055e374-277a-4f9b-a2a8-e27371a5b6c5" xsi:nil="true"/>
    <_ResourceType xmlns="http://schemas.microsoft.com/sharepoint/v3/fields" xsi:nil="true"/>
    <_DCDateCreated xmlns="http://schemas.microsoft.com/sharepoint/v3/fields" xsi:nil="true"/>
    <Promoted_x0020_State xmlns="4055e374-277a-4f9b-a2a8-e27371a5b6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76C0CE46A71F4C8B3405FFCA22178E" ma:contentTypeVersion="14" ma:contentTypeDescription="Create a new document." ma:contentTypeScope="" ma:versionID="d6bc0b1eb8229ed3ea89c6545fa4220d">
  <xsd:schema xmlns:xsd="http://www.w3.org/2001/XMLSchema" xmlns:xs="http://www.w3.org/2001/XMLSchema" xmlns:p="http://schemas.microsoft.com/office/2006/metadata/properties" xmlns:ns2="http://schemas.microsoft.com/sharepoint/v3/fields" xmlns:ns3="4055e374-277a-4f9b-a2a8-e27371a5b6c5" xmlns:ns4="dbed1376-af2c-411c-92f6-9deecf5ce027" targetNamespace="http://schemas.microsoft.com/office/2006/metadata/properties" ma:root="true" ma:fieldsID="1627911963491ce6457ab7d6fb70b42b" ns2:_="" ns3:_="" ns4:_="">
    <xsd:import namespace="http://schemas.microsoft.com/sharepoint/v3/fields"/>
    <xsd:import namespace="4055e374-277a-4f9b-a2a8-e27371a5b6c5"/>
    <xsd:import namespace="dbed1376-af2c-411c-92f6-9deecf5ce027"/>
    <xsd:element name="properties">
      <xsd:complexType>
        <xsd:sequence>
          <xsd:element name="documentManagement">
            <xsd:complexType>
              <xsd:all>
                <xsd:element ref="ns2:_DCDateCreated" minOccurs="0"/>
                <xsd:element ref="ns2:_DCDateModified" minOccurs="0"/>
                <xsd:element ref="ns2:_ResourceType" minOccurs="0"/>
                <xsd:element ref="ns2:_Status" minOccurs="0"/>
                <xsd:element ref="ns3:Subtopic" minOccurs="0"/>
                <xsd:element ref="ns3:Topic" minOccurs="0"/>
                <xsd:element ref="ns3:Sort_x0020_Order" minOccurs="0"/>
                <xsd:element ref="ns3:Quick_x0020_Link" minOccurs="0"/>
                <xsd:element ref="ns4:MediaServiceMetadata" minOccurs="0"/>
                <xsd:element ref="ns4:MediaServiceFastMetadata" minOccurs="0"/>
                <xsd:element ref="ns4:lcf76f155ced4ddcb4097134ff3c332f" minOccurs="0"/>
                <xsd:element ref="ns3:TaxCatchAll" minOccurs="0"/>
                <xsd:element ref="ns4:MediaServiceGenerationTime" minOccurs="0"/>
                <xsd:element ref="ns4:MediaServiceEventHashCode" minOccurs="0"/>
                <xsd:element ref="ns4:MediaServiceObjectDetectorVersions" minOccurs="0"/>
                <xsd:element ref="ns4:MediaServiceSearchProperties" minOccurs="0"/>
                <xsd:element ref="ns3:Promoted_x0020_St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element name="_DCDateModified" ma:index="9" nillable="true" ma:displayName="Date Modified" ma:description="The date on which this resource was last modified" ma:format="DateTime" ma:internalName="_DCDateModified">
      <xsd:simpleType>
        <xsd:restriction base="dms:DateTime"/>
      </xsd:simpleType>
    </xsd:element>
    <xsd:element name="_ResourceType" ma:index="11" nillable="true" ma:displayName="Resource Type" ma:description="A set of categories, functions, genres or aggregation levels" ma:internalName="_ResourceType">
      <xsd:simpleType>
        <xsd:restriction base="dms:Text"/>
      </xsd:simpleType>
    </xsd:element>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055e374-277a-4f9b-a2a8-e27371a5b6c5" elementFormDefault="qualified">
    <xsd:import namespace="http://schemas.microsoft.com/office/2006/documentManagement/types"/>
    <xsd:import namespace="http://schemas.microsoft.com/office/infopath/2007/PartnerControls"/>
    <xsd:element name="Subtopic" ma:index="14" nillable="true" ma:displayName="Subtopic" ma:default="" ma:internalName="Subtopic">
      <xsd:simpleType>
        <xsd:restriction base="dms:Text">
          <xsd:maxLength value="255"/>
        </xsd:restriction>
      </xsd:simpleType>
    </xsd:element>
    <xsd:element name="Topic" ma:index="15" nillable="true" ma:displayName="Topic" ma:default="" ma:internalName="Topic">
      <xsd:simpleType>
        <xsd:restriction base="dms:Text">
          <xsd:maxLength value="255"/>
        </xsd:restriction>
      </xsd:simpleType>
    </xsd:element>
    <xsd:element name="Sort_x0020_Order" ma:index="16" nillable="true" ma:displayName="Sort Order" ma:default="" ma:internalName="Sort_x0020_Order">
      <xsd:simpleType>
        <xsd:restriction base="dms:Text">
          <xsd:maxLength value="255"/>
        </xsd:restriction>
      </xsd:simpleType>
    </xsd:element>
    <xsd:element name="Quick_x0020_Link" ma:index="17" nillable="true" ma:displayName="Quick Link" ma:default="" ma:internalName="Quick_x0020_Link">
      <xsd:simpleType>
        <xsd:restriction base="dms:Text">
          <xsd:maxLength value="255"/>
        </xsd:restriction>
      </xsd:simpleType>
    </xsd:element>
    <xsd:element name="TaxCatchAll" ma:index="22" nillable="true" ma:displayName="Taxonomy Catch All Column" ma:hidden="true" ma:list="{8f15fd0b-b8fd-45fd-bd1f-19efc6927d7f}" ma:internalName="TaxCatchAll" ma:showField="CatchAllData" ma:web="4055e374-277a-4f9b-a2a8-e27371a5b6c5">
      <xsd:complexType>
        <xsd:complexContent>
          <xsd:extension base="dms:MultiChoiceLookup">
            <xsd:sequence>
              <xsd:element name="Value" type="dms:Lookup" maxOccurs="unbounded" minOccurs="0" nillable="true"/>
            </xsd:sequence>
          </xsd:extension>
        </xsd:complexContent>
      </xsd:complexType>
    </xsd:element>
    <xsd:element name="Promoted_x0020_State" ma:index="27" nillable="true" ma:displayName="Promoted State" ma:internalName="Promoted_x0020_St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ed1376-af2c-411c-92f6-9deecf5ce02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4a779f-41f0-48f3-a6e6-0dbde8406288" ma:termSetId="09814cd3-568e-fe90-9814-8d621ff8fb84" ma:anchorId="fba54fb3-c3e1-fe81-a776-ca4b69148c4d" ma:open="true" ma:isKeyword="false">
      <xsd:complexType>
        <xsd:sequence>
          <xsd:element ref="pc:Terms" minOccurs="0" maxOccurs="1"/>
        </xsd:sequence>
      </xsd:complex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C82E58EB-0DDB-4EFE-B9A8-DD38385BC486}">
  <ds:schemaRefs>
    <ds:schemaRef ds:uri="http://schemas.openxmlformats.org/officeDocument/2006/bibliography"/>
  </ds:schemaRefs>
</ds:datastoreItem>
</file>

<file path=customXml/itemProps3.xml><?xml version="1.0" encoding="utf-8"?>
<ds:datastoreItem xmlns:ds="http://schemas.openxmlformats.org/officeDocument/2006/customXml" ds:itemID="{B1F72516-3B74-47DB-AD44-47B452A2400F}">
  <ds:schemaRefs>
    <ds:schemaRef ds:uri="http://schemas.microsoft.com/office/2006/metadata/properties"/>
    <ds:schemaRef ds:uri="4055e374-277a-4f9b-a2a8-e27371a5b6c5"/>
    <ds:schemaRef ds:uri="http://schemas.microsoft.com/sharepoint/v3/fields"/>
    <ds:schemaRef ds:uri="dbed1376-af2c-411c-92f6-9deecf5ce027"/>
    <ds:schemaRef ds:uri="http://schemas.microsoft.com/office/infopath/2007/PartnerControls"/>
  </ds:schemaRefs>
</ds:datastoreItem>
</file>

<file path=customXml/itemProps4.xml><?xml version="1.0" encoding="utf-8"?>
<ds:datastoreItem xmlns:ds="http://schemas.openxmlformats.org/officeDocument/2006/customXml" ds:itemID="{C13D25A4-F09E-4C6C-93DD-8FD8F219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055e374-277a-4f9b-a2a8-e27371a5b6c5"/>
    <ds:schemaRef ds:uri="dbed1376-af2c-411c-92f6-9deecf5ce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D60663-65B6-4C08-B78E-C608239ED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2026</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2020 Annual Enrollment Notices &amp; Disclosures</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Annual Enrollment Notices &amp; Disclosures</dc:title>
  <dc:subject>CSO AE</dc:subject>
  <dc:creator>Kate Ball</dc:creator>
  <cp:lastModifiedBy>Lottie Shaw</cp:lastModifiedBy>
  <cp:revision>4</cp:revision>
  <cp:lastPrinted>2024-08-03T13:59:00Z</cp:lastPrinted>
  <dcterms:created xsi:type="dcterms:W3CDTF">2024-10-22T20:19:00Z</dcterms:created>
  <dcterms:modified xsi:type="dcterms:W3CDTF">2024-10-22T20:21:00Z</dcterms:modified>
  <cp:category>Generic - Standard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0x010100F976C0CE46A71F4C8B3405FFCA22178E</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y fmtid="{D5CDD505-2E9C-101B-9397-08002B2CF9AE}" pid="14" name="MediaServiceImageTags">
    <vt:lpwstr/>
  </property>
  <property fmtid="{D5CDD505-2E9C-101B-9397-08002B2CF9AE}" pid="15" name="_ExtendedDescription">
    <vt:lpwstr>&lt;div class="ExternalClassCE01F14EB4194B809F94D7AC8030619B"&gt;CSO&lt;/div&gt;</vt:lpwstr>
  </property>
</Properties>
</file>